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0C3" w:rsidRPr="00746226" w:rsidRDefault="001A5C1A" w:rsidP="00746226">
      <w:pPr>
        <w:jc w:val="center"/>
        <w:rPr>
          <w:rFonts w:ascii="Arial" w:hAnsi="Arial" w:cs="Arial"/>
          <w:b/>
          <w:sz w:val="72"/>
        </w:rPr>
      </w:pPr>
      <w:r w:rsidRPr="00746226">
        <w:rPr>
          <w:rFonts w:ascii="Arial" w:hAnsi="Arial" w:cs="Arial"/>
          <w:b/>
          <w:sz w:val="72"/>
        </w:rPr>
        <w:t xml:space="preserve">PROTOCOLO DE LIMPIEZA Y DESINFECCIÓN DEL SERVICIO DE </w:t>
      </w:r>
      <w:bookmarkStart w:id="0" w:name="_GoBack"/>
      <w:r w:rsidRPr="00746226">
        <w:rPr>
          <w:rFonts w:ascii="Arial" w:hAnsi="Arial" w:cs="Arial"/>
          <w:b/>
          <w:sz w:val="72"/>
        </w:rPr>
        <w:t>ESTERILIZACIÓN</w:t>
      </w:r>
      <w:bookmarkEnd w:id="0"/>
    </w:p>
    <w:p w:rsidR="007F50C3" w:rsidRDefault="00746226">
      <w:pPr>
        <w:pStyle w:val="Ttulo1"/>
        <w:spacing w:after="240"/>
        <w:ind w:left="720"/>
        <w:jc w:val="center"/>
      </w:pPr>
      <w:bookmarkStart w:id="1" w:name="_Toc516042882"/>
      <w:r w:rsidRPr="00635F51">
        <w:rPr>
          <w:rFonts w:cs="Arial"/>
          <w:noProof/>
          <w:sz w:val="24"/>
          <w:szCs w:val="24"/>
        </w:rPr>
        <w:drawing>
          <wp:anchor distT="0" distB="0" distL="114300" distR="114300" simplePos="0" relativeHeight="251668480" behindDoc="1" locked="0" layoutInCell="1" allowOverlap="1" wp14:anchorId="56D71E50" wp14:editId="15B2D089">
            <wp:simplePos x="0" y="0"/>
            <wp:positionH relativeFrom="column">
              <wp:posOffset>186690</wp:posOffset>
            </wp:positionH>
            <wp:positionV relativeFrom="paragraph">
              <wp:posOffset>194310</wp:posOffset>
            </wp:positionV>
            <wp:extent cx="5295900" cy="5271135"/>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5295900" cy="52711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p w:rsidR="007F50C3" w:rsidRDefault="007F50C3"/>
    <w:p w:rsidR="007F50C3" w:rsidRDefault="007F50C3"/>
    <w:p w:rsidR="007F50C3" w:rsidRDefault="007F50C3"/>
    <w:p w:rsidR="007F50C3" w:rsidRDefault="007F50C3"/>
    <w:p w:rsidR="007F50C3" w:rsidRDefault="007F50C3"/>
    <w:p w:rsidR="007F50C3" w:rsidRDefault="007F50C3"/>
    <w:p w:rsidR="007F50C3" w:rsidRDefault="007F50C3"/>
    <w:p w:rsidR="007F50C3" w:rsidRDefault="007F50C3"/>
    <w:p w:rsidR="007F50C3" w:rsidRDefault="007F50C3"/>
    <w:p w:rsidR="007F50C3" w:rsidRDefault="007F50C3">
      <w:pPr>
        <w:pStyle w:val="Ttulo1"/>
        <w:spacing w:after="240"/>
      </w:pPr>
    </w:p>
    <w:p w:rsidR="00DD3C8D" w:rsidRDefault="00DD3C8D" w:rsidP="00DD3C8D"/>
    <w:p w:rsidR="00DD3C8D" w:rsidRDefault="00DD3C8D" w:rsidP="00DD3C8D"/>
    <w:p w:rsidR="00DD3C8D" w:rsidRDefault="00DD3C8D" w:rsidP="00DD3C8D"/>
    <w:p w:rsidR="00DD3C8D" w:rsidRPr="00DD3C8D" w:rsidRDefault="00DD3C8D" w:rsidP="00DD3C8D">
      <w:pPr>
        <w:rPr>
          <w:rFonts w:ascii="Arial" w:hAnsi="Arial" w:cs="Arial"/>
          <w:sz w:val="24"/>
          <w:szCs w:val="24"/>
        </w:rPr>
      </w:pPr>
    </w:p>
    <w:sdt>
      <w:sdtPr>
        <w:rPr>
          <w:rFonts w:cs="Arial"/>
          <w:sz w:val="24"/>
          <w:szCs w:val="24"/>
          <w:lang w:val="es-ES"/>
        </w:rPr>
        <w:id w:val="-1561628392"/>
        <w:docPartObj>
          <w:docPartGallery w:val="Table of Contents"/>
          <w:docPartUnique/>
        </w:docPartObj>
      </w:sdtPr>
      <w:sdtEndPr>
        <w:rPr>
          <w:rFonts w:asciiTheme="minorHAnsi" w:eastAsiaTheme="minorEastAsia" w:hAnsiTheme="minorHAnsi" w:cstheme="minorBidi"/>
          <w:color w:val="auto"/>
          <w:sz w:val="22"/>
          <w:szCs w:val="22"/>
        </w:rPr>
      </w:sdtEndPr>
      <w:sdtContent>
        <w:p w:rsidR="00DD3C8D" w:rsidRPr="00DD3C8D" w:rsidRDefault="00DD3C8D">
          <w:pPr>
            <w:pStyle w:val="TtulodeTDC"/>
            <w:rPr>
              <w:rFonts w:cs="Arial"/>
              <w:sz w:val="32"/>
              <w:szCs w:val="24"/>
            </w:rPr>
          </w:pPr>
          <w:r w:rsidRPr="00DD3C8D">
            <w:rPr>
              <w:rFonts w:cs="Arial"/>
              <w:sz w:val="32"/>
              <w:szCs w:val="24"/>
              <w:lang w:val="es-ES"/>
            </w:rPr>
            <w:t>Tabla de contenido</w:t>
          </w:r>
        </w:p>
        <w:p w:rsidR="00DD3C8D" w:rsidRPr="00DD3C8D" w:rsidRDefault="00DD3C8D">
          <w:pPr>
            <w:pStyle w:val="TDC1"/>
            <w:tabs>
              <w:tab w:val="right" w:leader="dot" w:pos="8828"/>
            </w:tabs>
            <w:rPr>
              <w:rFonts w:ascii="Arial" w:hAnsi="Arial" w:cs="Arial"/>
              <w:noProof/>
              <w:sz w:val="24"/>
              <w:szCs w:val="24"/>
            </w:rPr>
          </w:pPr>
          <w:r w:rsidRPr="00DD3C8D">
            <w:rPr>
              <w:rFonts w:ascii="Arial" w:hAnsi="Arial" w:cs="Arial"/>
              <w:sz w:val="24"/>
              <w:szCs w:val="24"/>
            </w:rPr>
            <w:fldChar w:fldCharType="begin"/>
          </w:r>
          <w:r w:rsidRPr="00DD3C8D">
            <w:rPr>
              <w:rFonts w:ascii="Arial" w:hAnsi="Arial" w:cs="Arial"/>
              <w:sz w:val="24"/>
              <w:szCs w:val="24"/>
            </w:rPr>
            <w:instrText xml:space="preserve"> TOC \o "1-3" \h \z \u </w:instrText>
          </w:r>
          <w:r w:rsidRPr="00DD3C8D">
            <w:rPr>
              <w:rFonts w:ascii="Arial" w:hAnsi="Arial" w:cs="Arial"/>
              <w:sz w:val="24"/>
              <w:szCs w:val="24"/>
            </w:rPr>
            <w:fldChar w:fldCharType="separate"/>
          </w:r>
        </w:p>
        <w:p w:rsidR="00DD3C8D" w:rsidRPr="00DD3C8D" w:rsidRDefault="00DD3C8D">
          <w:pPr>
            <w:pStyle w:val="TDC1"/>
            <w:tabs>
              <w:tab w:val="left" w:pos="440"/>
              <w:tab w:val="right" w:leader="dot" w:pos="8828"/>
            </w:tabs>
            <w:rPr>
              <w:rFonts w:ascii="Arial" w:hAnsi="Arial" w:cs="Arial"/>
              <w:noProof/>
              <w:sz w:val="24"/>
              <w:szCs w:val="24"/>
            </w:rPr>
          </w:pPr>
          <w:hyperlink w:anchor="_Toc516042883" w:history="1">
            <w:r w:rsidRPr="00DD3C8D">
              <w:rPr>
                <w:rStyle w:val="Hipervnculo"/>
                <w:rFonts w:ascii="Arial" w:hAnsi="Arial" w:cs="Arial"/>
                <w:noProof/>
                <w:sz w:val="24"/>
                <w:szCs w:val="24"/>
              </w:rPr>
              <w:t>1.</w:t>
            </w:r>
            <w:r w:rsidRPr="00DD3C8D">
              <w:rPr>
                <w:rFonts w:ascii="Arial" w:hAnsi="Arial" w:cs="Arial"/>
                <w:noProof/>
                <w:sz w:val="24"/>
                <w:szCs w:val="24"/>
              </w:rPr>
              <w:tab/>
            </w:r>
            <w:r w:rsidRPr="00DD3C8D">
              <w:rPr>
                <w:rStyle w:val="Hipervnculo"/>
                <w:rFonts w:ascii="Arial" w:hAnsi="Arial" w:cs="Arial"/>
                <w:noProof/>
                <w:sz w:val="24"/>
                <w:szCs w:val="24"/>
              </w:rPr>
              <w:t>OBJETIVOS GENERAL</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_Toc516042883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3</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885" w:history="1">
            <w:r w:rsidRPr="00DD3C8D">
              <w:rPr>
                <w:rStyle w:val="Hipervnculo"/>
                <w:rFonts w:ascii="Arial" w:hAnsi="Arial" w:cs="Arial"/>
                <w:noProof/>
                <w:sz w:val="24"/>
                <w:szCs w:val="24"/>
              </w:rPr>
              <w:t>2.</w:t>
            </w:r>
            <w:r w:rsidRPr="00DD3C8D">
              <w:rPr>
                <w:rFonts w:ascii="Arial" w:hAnsi="Arial" w:cs="Arial"/>
                <w:noProof/>
                <w:sz w:val="24"/>
                <w:szCs w:val="24"/>
              </w:rPr>
              <w:tab/>
            </w:r>
            <w:r w:rsidRPr="00DD3C8D">
              <w:rPr>
                <w:rStyle w:val="Hipervnculo"/>
                <w:rFonts w:ascii="Arial" w:hAnsi="Arial" w:cs="Arial"/>
                <w:noProof/>
                <w:sz w:val="24"/>
                <w:szCs w:val="24"/>
              </w:rPr>
              <w:t>ALCANCE</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_Toc516042885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3</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886" w:history="1">
            <w:r w:rsidRPr="00DD3C8D">
              <w:rPr>
                <w:rStyle w:val="Hipervnculo"/>
                <w:rFonts w:ascii="Arial" w:hAnsi="Arial" w:cs="Arial"/>
                <w:noProof/>
                <w:sz w:val="24"/>
                <w:szCs w:val="24"/>
              </w:rPr>
              <w:t>3.</w:t>
            </w:r>
            <w:r w:rsidRPr="00DD3C8D">
              <w:rPr>
                <w:rFonts w:ascii="Arial" w:hAnsi="Arial" w:cs="Arial"/>
                <w:noProof/>
                <w:sz w:val="24"/>
                <w:szCs w:val="24"/>
              </w:rPr>
              <w:tab/>
            </w:r>
            <w:r w:rsidRPr="00DD3C8D">
              <w:rPr>
                <w:rStyle w:val="Hipervnculo"/>
                <w:rFonts w:ascii="Arial" w:hAnsi="Arial" w:cs="Arial"/>
                <w:noProof/>
                <w:sz w:val="24"/>
                <w:szCs w:val="24"/>
              </w:rPr>
              <w:t>RESPONSABLES</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_Toc516042886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3</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887" w:history="1">
            <w:r w:rsidRPr="00DD3C8D">
              <w:rPr>
                <w:rStyle w:val="Hipervnculo"/>
                <w:rFonts w:ascii="Arial" w:hAnsi="Arial" w:cs="Arial"/>
                <w:noProof/>
                <w:sz w:val="24"/>
                <w:szCs w:val="24"/>
              </w:rPr>
              <w:t>4.</w:t>
            </w:r>
            <w:r w:rsidRPr="00DD3C8D">
              <w:rPr>
                <w:rFonts w:ascii="Arial" w:hAnsi="Arial" w:cs="Arial"/>
                <w:noProof/>
                <w:sz w:val="24"/>
                <w:szCs w:val="24"/>
              </w:rPr>
              <w:tab/>
            </w:r>
            <w:r w:rsidRPr="00DD3C8D">
              <w:rPr>
                <w:rStyle w:val="Hipervnculo"/>
                <w:rFonts w:ascii="Arial" w:hAnsi="Arial" w:cs="Arial"/>
                <w:noProof/>
                <w:sz w:val="24"/>
                <w:szCs w:val="24"/>
              </w:rPr>
              <w:t>DEFINICIONES</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_Toc516042887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3</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888" w:history="1">
            <w:r w:rsidRPr="00DD3C8D">
              <w:rPr>
                <w:rStyle w:val="Hipervnculo"/>
                <w:rFonts w:ascii="Arial" w:hAnsi="Arial" w:cs="Arial"/>
                <w:noProof/>
                <w:sz w:val="24"/>
                <w:szCs w:val="24"/>
              </w:rPr>
              <w:t>5.</w:t>
            </w:r>
            <w:r w:rsidRPr="00DD3C8D">
              <w:rPr>
                <w:rFonts w:ascii="Arial" w:hAnsi="Arial" w:cs="Arial"/>
                <w:noProof/>
                <w:sz w:val="24"/>
                <w:szCs w:val="24"/>
              </w:rPr>
              <w:tab/>
            </w:r>
            <w:r w:rsidRPr="00DD3C8D">
              <w:rPr>
                <w:rStyle w:val="Hipervnculo"/>
                <w:rFonts w:ascii="Arial" w:hAnsi="Arial" w:cs="Arial"/>
                <w:noProof/>
                <w:sz w:val="24"/>
                <w:szCs w:val="24"/>
              </w:rPr>
              <w:t>NIVELES DE DESINFECCIÓN</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_Toc516042888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5</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889" w:history="1">
            <w:r w:rsidRPr="00DD3C8D">
              <w:rPr>
                <w:rStyle w:val="Hipervnculo"/>
                <w:rFonts w:ascii="Arial" w:hAnsi="Arial" w:cs="Arial"/>
                <w:noProof/>
                <w:sz w:val="24"/>
                <w:szCs w:val="24"/>
              </w:rPr>
              <w:t>6.</w:t>
            </w:r>
            <w:r w:rsidRPr="00DD3C8D">
              <w:rPr>
                <w:rFonts w:ascii="Arial" w:hAnsi="Arial" w:cs="Arial"/>
                <w:noProof/>
                <w:sz w:val="24"/>
                <w:szCs w:val="24"/>
              </w:rPr>
              <w:tab/>
            </w:r>
            <w:r w:rsidRPr="00DD3C8D">
              <w:rPr>
                <w:rStyle w:val="Hipervnculo"/>
                <w:rFonts w:ascii="Arial" w:hAnsi="Arial" w:cs="Arial"/>
                <w:noProof/>
                <w:sz w:val="24"/>
                <w:szCs w:val="24"/>
              </w:rPr>
              <w:t>CLASIFICACIÓN DE ÁREAS</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_Toc516042889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5</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890" w:history="1">
            <w:r w:rsidRPr="00DD3C8D">
              <w:rPr>
                <w:rStyle w:val="Hipervnculo"/>
                <w:rFonts w:ascii="Arial" w:hAnsi="Arial" w:cs="Arial"/>
                <w:noProof/>
                <w:sz w:val="24"/>
                <w:szCs w:val="24"/>
              </w:rPr>
              <w:t>7.</w:t>
            </w:r>
            <w:r w:rsidRPr="00DD3C8D">
              <w:rPr>
                <w:rFonts w:ascii="Arial" w:hAnsi="Arial" w:cs="Arial"/>
                <w:noProof/>
                <w:sz w:val="24"/>
                <w:szCs w:val="24"/>
              </w:rPr>
              <w:tab/>
            </w:r>
            <w:r w:rsidRPr="00DD3C8D">
              <w:rPr>
                <w:rStyle w:val="Hipervnculo"/>
                <w:rFonts w:ascii="Arial" w:hAnsi="Arial" w:cs="Arial"/>
                <w:noProof/>
                <w:sz w:val="24"/>
                <w:szCs w:val="24"/>
              </w:rPr>
              <w:t>INSUMOS Y EQUIPOS REQUERIDOS</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_Toc516042890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6</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891" w:history="1">
            <w:r w:rsidRPr="00DD3C8D">
              <w:rPr>
                <w:rStyle w:val="Hipervnculo"/>
                <w:rFonts w:ascii="Arial" w:hAnsi="Arial" w:cs="Arial"/>
                <w:noProof/>
                <w:sz w:val="24"/>
                <w:szCs w:val="24"/>
              </w:rPr>
              <w:t>8.</w:t>
            </w:r>
            <w:r w:rsidRPr="00DD3C8D">
              <w:rPr>
                <w:rFonts w:ascii="Arial" w:hAnsi="Arial" w:cs="Arial"/>
                <w:noProof/>
                <w:sz w:val="24"/>
                <w:szCs w:val="24"/>
              </w:rPr>
              <w:tab/>
            </w:r>
            <w:r w:rsidRPr="00DD3C8D">
              <w:rPr>
                <w:rStyle w:val="Hipervnculo"/>
                <w:rFonts w:ascii="Arial" w:hAnsi="Arial" w:cs="Arial"/>
                <w:noProof/>
                <w:sz w:val="24"/>
                <w:szCs w:val="24"/>
              </w:rPr>
              <w:t>COMPONENTES DE LOS DESINFECTANTES USADOS EN LA E.S.E. HOSPITAL SAN JOSÉ DEL GUAVIARE.</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_Toc516042891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6</w:t>
            </w:r>
            <w:r w:rsidRPr="00DD3C8D">
              <w:rPr>
                <w:rFonts w:ascii="Arial" w:hAnsi="Arial" w:cs="Arial"/>
                <w:noProof/>
                <w:webHidden/>
                <w:sz w:val="24"/>
                <w:szCs w:val="24"/>
              </w:rPr>
              <w:fldChar w:fldCharType="end"/>
            </w:r>
          </w:hyperlink>
        </w:p>
        <w:p w:rsidR="00DD3C8D" w:rsidRPr="00DD3C8D" w:rsidRDefault="00DD3C8D">
          <w:pPr>
            <w:pStyle w:val="TDC1"/>
            <w:tabs>
              <w:tab w:val="left" w:pos="440"/>
              <w:tab w:val="right" w:leader="dot" w:pos="8828"/>
            </w:tabs>
            <w:rPr>
              <w:rFonts w:ascii="Arial" w:hAnsi="Arial" w:cs="Arial"/>
              <w:noProof/>
              <w:sz w:val="24"/>
              <w:szCs w:val="24"/>
            </w:rPr>
          </w:pPr>
          <w:hyperlink w:anchor="_Toc516042900" w:history="1">
            <w:r w:rsidRPr="00DD3C8D">
              <w:rPr>
                <w:rStyle w:val="Hipervnculo"/>
                <w:rFonts w:ascii="Arial" w:hAnsi="Arial" w:cs="Arial"/>
                <w:noProof/>
                <w:sz w:val="24"/>
                <w:szCs w:val="24"/>
              </w:rPr>
              <w:t>9.</w:t>
            </w:r>
            <w:r w:rsidRPr="00DD3C8D">
              <w:rPr>
                <w:rFonts w:ascii="Arial" w:hAnsi="Arial" w:cs="Arial"/>
                <w:noProof/>
                <w:sz w:val="24"/>
                <w:szCs w:val="24"/>
              </w:rPr>
              <w:tab/>
            </w:r>
            <w:r w:rsidRPr="00DD3C8D">
              <w:rPr>
                <w:rStyle w:val="Hipervnculo"/>
                <w:rFonts w:ascii="Arial" w:hAnsi="Arial" w:cs="Arial"/>
                <w:noProof/>
                <w:sz w:val="24"/>
                <w:szCs w:val="24"/>
              </w:rPr>
              <w:t>TIPOS DE SUCIEDAD</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_Toc516042900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12</w:t>
            </w:r>
            <w:r w:rsidRPr="00DD3C8D">
              <w:rPr>
                <w:rFonts w:ascii="Arial" w:hAnsi="Arial" w:cs="Arial"/>
                <w:noProof/>
                <w:webHidden/>
                <w:sz w:val="24"/>
                <w:szCs w:val="24"/>
              </w:rPr>
              <w:fldChar w:fldCharType="end"/>
            </w:r>
          </w:hyperlink>
        </w:p>
        <w:p w:rsidR="00DD3C8D" w:rsidRPr="00DD3C8D" w:rsidRDefault="00DD3C8D">
          <w:pPr>
            <w:pStyle w:val="TDC1"/>
            <w:tabs>
              <w:tab w:val="left" w:pos="660"/>
              <w:tab w:val="right" w:leader="dot" w:pos="8828"/>
            </w:tabs>
            <w:rPr>
              <w:rFonts w:ascii="Arial" w:hAnsi="Arial" w:cs="Arial"/>
              <w:noProof/>
              <w:sz w:val="24"/>
              <w:szCs w:val="24"/>
            </w:rPr>
          </w:pPr>
          <w:hyperlink w:anchor="_Toc516042901" w:history="1">
            <w:r w:rsidRPr="00DD3C8D">
              <w:rPr>
                <w:rStyle w:val="Hipervnculo"/>
                <w:rFonts w:ascii="Arial" w:hAnsi="Arial" w:cs="Arial"/>
                <w:noProof/>
                <w:sz w:val="24"/>
                <w:szCs w:val="24"/>
              </w:rPr>
              <w:t>10.</w:t>
            </w:r>
            <w:r w:rsidRPr="00DD3C8D">
              <w:rPr>
                <w:rFonts w:ascii="Arial" w:hAnsi="Arial" w:cs="Arial"/>
                <w:noProof/>
                <w:sz w:val="24"/>
                <w:szCs w:val="24"/>
              </w:rPr>
              <w:tab/>
            </w:r>
            <w:r w:rsidRPr="00DD3C8D">
              <w:rPr>
                <w:rStyle w:val="Hipervnculo"/>
                <w:rFonts w:ascii="Arial" w:hAnsi="Arial" w:cs="Arial"/>
                <w:noProof/>
                <w:sz w:val="24"/>
                <w:szCs w:val="24"/>
              </w:rPr>
              <w:t>TÉCNICAS DE LIMPIEZA Y DESINFECCIÓN DE ÁREAS</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_Toc516042901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13</w:t>
            </w:r>
            <w:r w:rsidRPr="00DD3C8D">
              <w:rPr>
                <w:rFonts w:ascii="Arial" w:hAnsi="Arial" w:cs="Arial"/>
                <w:noProof/>
                <w:webHidden/>
                <w:sz w:val="24"/>
                <w:szCs w:val="24"/>
              </w:rPr>
              <w:fldChar w:fldCharType="end"/>
            </w:r>
          </w:hyperlink>
        </w:p>
        <w:p w:rsidR="00DD3C8D" w:rsidRPr="00DD3C8D" w:rsidRDefault="00DD3C8D">
          <w:pPr>
            <w:pStyle w:val="TDC1"/>
            <w:tabs>
              <w:tab w:val="left" w:pos="660"/>
              <w:tab w:val="right" w:leader="dot" w:pos="8828"/>
            </w:tabs>
            <w:rPr>
              <w:rFonts w:ascii="Arial" w:hAnsi="Arial" w:cs="Arial"/>
              <w:noProof/>
              <w:sz w:val="24"/>
              <w:szCs w:val="24"/>
            </w:rPr>
          </w:pPr>
          <w:hyperlink w:anchor="_Toc516042903" w:history="1">
            <w:r w:rsidRPr="00DD3C8D">
              <w:rPr>
                <w:rStyle w:val="Hipervnculo"/>
                <w:rFonts w:ascii="Arial" w:hAnsi="Arial" w:cs="Arial"/>
                <w:noProof/>
                <w:sz w:val="24"/>
                <w:szCs w:val="24"/>
              </w:rPr>
              <w:t>11.</w:t>
            </w:r>
            <w:r w:rsidRPr="00DD3C8D">
              <w:rPr>
                <w:rFonts w:ascii="Arial" w:hAnsi="Arial" w:cs="Arial"/>
                <w:noProof/>
                <w:sz w:val="24"/>
                <w:szCs w:val="24"/>
              </w:rPr>
              <w:tab/>
            </w:r>
            <w:r w:rsidRPr="00DD3C8D">
              <w:rPr>
                <w:rStyle w:val="Hipervnculo"/>
                <w:rFonts w:ascii="Arial" w:hAnsi="Arial" w:cs="Arial"/>
                <w:noProof/>
                <w:sz w:val="24"/>
                <w:szCs w:val="24"/>
              </w:rPr>
              <w:t>NORMAS GENERALES</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_Toc516042903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16</w:t>
            </w:r>
            <w:r w:rsidRPr="00DD3C8D">
              <w:rPr>
                <w:rFonts w:ascii="Arial" w:hAnsi="Arial" w:cs="Arial"/>
                <w:noProof/>
                <w:webHidden/>
                <w:sz w:val="24"/>
                <w:szCs w:val="24"/>
              </w:rPr>
              <w:fldChar w:fldCharType="end"/>
            </w:r>
          </w:hyperlink>
        </w:p>
        <w:p w:rsidR="00DD3C8D" w:rsidRPr="00DD3C8D" w:rsidRDefault="00DD3C8D">
          <w:pPr>
            <w:pStyle w:val="TDC1"/>
            <w:tabs>
              <w:tab w:val="left" w:pos="660"/>
              <w:tab w:val="right" w:leader="dot" w:pos="8828"/>
            </w:tabs>
            <w:rPr>
              <w:rFonts w:ascii="Arial" w:hAnsi="Arial" w:cs="Arial"/>
              <w:noProof/>
              <w:sz w:val="24"/>
              <w:szCs w:val="24"/>
            </w:rPr>
          </w:pPr>
          <w:hyperlink w:anchor="_Toc516042904" w:history="1">
            <w:r w:rsidRPr="00DD3C8D">
              <w:rPr>
                <w:rStyle w:val="Hipervnculo"/>
                <w:rFonts w:ascii="Arial" w:hAnsi="Arial" w:cs="Arial"/>
                <w:noProof/>
                <w:sz w:val="24"/>
                <w:szCs w:val="24"/>
              </w:rPr>
              <w:t>12.</w:t>
            </w:r>
            <w:r w:rsidRPr="00DD3C8D">
              <w:rPr>
                <w:rFonts w:ascii="Arial" w:hAnsi="Arial" w:cs="Arial"/>
                <w:noProof/>
                <w:sz w:val="24"/>
                <w:szCs w:val="24"/>
              </w:rPr>
              <w:tab/>
            </w:r>
            <w:r w:rsidRPr="00DD3C8D">
              <w:rPr>
                <w:rStyle w:val="Hipervnculo"/>
                <w:rFonts w:ascii="Arial" w:hAnsi="Arial" w:cs="Arial"/>
                <w:noProof/>
                <w:sz w:val="24"/>
                <w:szCs w:val="24"/>
              </w:rPr>
              <w:t>BIBLIOGRAFÍA</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_Toc516042904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19</w:t>
            </w:r>
            <w:r w:rsidRPr="00DD3C8D">
              <w:rPr>
                <w:rFonts w:ascii="Arial" w:hAnsi="Arial" w:cs="Arial"/>
                <w:noProof/>
                <w:webHidden/>
                <w:sz w:val="24"/>
                <w:szCs w:val="24"/>
              </w:rPr>
              <w:fldChar w:fldCharType="end"/>
            </w:r>
          </w:hyperlink>
        </w:p>
        <w:p w:rsidR="00DD3C8D" w:rsidRPr="00DD3C8D" w:rsidRDefault="00DD3C8D">
          <w:pPr>
            <w:pStyle w:val="TDC1"/>
            <w:tabs>
              <w:tab w:val="left" w:pos="660"/>
              <w:tab w:val="right" w:leader="dot" w:pos="8828"/>
            </w:tabs>
            <w:rPr>
              <w:rFonts w:ascii="Arial" w:hAnsi="Arial" w:cs="Arial"/>
              <w:noProof/>
              <w:sz w:val="24"/>
              <w:szCs w:val="24"/>
            </w:rPr>
          </w:pPr>
          <w:hyperlink w:anchor="_Toc516042906" w:history="1">
            <w:r w:rsidRPr="00DD3C8D">
              <w:rPr>
                <w:rStyle w:val="Hipervnculo"/>
                <w:rFonts w:ascii="Arial" w:hAnsi="Arial" w:cs="Arial"/>
                <w:noProof/>
                <w:sz w:val="24"/>
                <w:szCs w:val="24"/>
              </w:rPr>
              <w:t>13.</w:t>
            </w:r>
            <w:r w:rsidRPr="00DD3C8D">
              <w:rPr>
                <w:rFonts w:ascii="Arial" w:hAnsi="Arial" w:cs="Arial"/>
                <w:noProof/>
                <w:sz w:val="24"/>
                <w:szCs w:val="24"/>
              </w:rPr>
              <w:tab/>
            </w:r>
            <w:r w:rsidRPr="00DD3C8D">
              <w:rPr>
                <w:rStyle w:val="Hipervnculo"/>
                <w:rFonts w:ascii="Arial" w:hAnsi="Arial" w:cs="Arial"/>
                <w:noProof/>
                <w:sz w:val="24"/>
                <w:szCs w:val="24"/>
              </w:rPr>
              <w:t>CONTROL DE REVISIONES Y CAMBIOS DEL DOCUMENTO</w:t>
            </w:r>
            <w:r w:rsidRPr="00DD3C8D">
              <w:rPr>
                <w:rFonts w:ascii="Arial" w:hAnsi="Arial" w:cs="Arial"/>
                <w:noProof/>
                <w:webHidden/>
                <w:sz w:val="24"/>
                <w:szCs w:val="24"/>
              </w:rPr>
              <w:tab/>
            </w:r>
            <w:r w:rsidRPr="00DD3C8D">
              <w:rPr>
                <w:rFonts w:ascii="Arial" w:hAnsi="Arial" w:cs="Arial"/>
                <w:noProof/>
                <w:webHidden/>
                <w:sz w:val="24"/>
                <w:szCs w:val="24"/>
              </w:rPr>
              <w:fldChar w:fldCharType="begin"/>
            </w:r>
            <w:r w:rsidRPr="00DD3C8D">
              <w:rPr>
                <w:rFonts w:ascii="Arial" w:hAnsi="Arial" w:cs="Arial"/>
                <w:noProof/>
                <w:webHidden/>
                <w:sz w:val="24"/>
                <w:szCs w:val="24"/>
              </w:rPr>
              <w:instrText xml:space="preserve"> PAGEREF _Toc516042906 \h </w:instrText>
            </w:r>
            <w:r w:rsidRPr="00DD3C8D">
              <w:rPr>
                <w:rFonts w:ascii="Arial" w:hAnsi="Arial" w:cs="Arial"/>
                <w:noProof/>
                <w:webHidden/>
                <w:sz w:val="24"/>
                <w:szCs w:val="24"/>
              </w:rPr>
            </w:r>
            <w:r w:rsidRPr="00DD3C8D">
              <w:rPr>
                <w:rFonts w:ascii="Arial" w:hAnsi="Arial" w:cs="Arial"/>
                <w:noProof/>
                <w:webHidden/>
                <w:sz w:val="24"/>
                <w:szCs w:val="24"/>
              </w:rPr>
              <w:fldChar w:fldCharType="separate"/>
            </w:r>
            <w:r w:rsidR="00601808">
              <w:rPr>
                <w:rFonts w:ascii="Arial" w:hAnsi="Arial" w:cs="Arial"/>
                <w:noProof/>
                <w:webHidden/>
                <w:sz w:val="24"/>
                <w:szCs w:val="24"/>
              </w:rPr>
              <w:t>19</w:t>
            </w:r>
            <w:r w:rsidRPr="00DD3C8D">
              <w:rPr>
                <w:rFonts w:ascii="Arial" w:hAnsi="Arial" w:cs="Arial"/>
                <w:noProof/>
                <w:webHidden/>
                <w:sz w:val="24"/>
                <w:szCs w:val="24"/>
              </w:rPr>
              <w:fldChar w:fldCharType="end"/>
            </w:r>
          </w:hyperlink>
        </w:p>
        <w:p w:rsidR="00DD3C8D" w:rsidRDefault="00DD3C8D">
          <w:r w:rsidRPr="00DD3C8D">
            <w:rPr>
              <w:rFonts w:ascii="Arial" w:hAnsi="Arial" w:cs="Arial"/>
              <w:b/>
              <w:bCs/>
              <w:sz w:val="24"/>
              <w:szCs w:val="24"/>
              <w:lang w:val="es-ES"/>
            </w:rPr>
            <w:fldChar w:fldCharType="end"/>
          </w:r>
        </w:p>
      </w:sdtContent>
    </w:sdt>
    <w:p w:rsidR="00DD3C8D" w:rsidRDefault="00DD3C8D" w:rsidP="00DD3C8D"/>
    <w:p w:rsidR="00DD3C8D" w:rsidRDefault="00DD3C8D" w:rsidP="00DD3C8D"/>
    <w:p w:rsidR="00DD3C8D" w:rsidRDefault="00DD3C8D" w:rsidP="00DD3C8D"/>
    <w:p w:rsidR="00DD3C8D" w:rsidRDefault="00DD3C8D" w:rsidP="00DD3C8D"/>
    <w:p w:rsidR="00DD3C8D" w:rsidRDefault="00DD3C8D" w:rsidP="00DD3C8D"/>
    <w:p w:rsidR="00DD3C8D" w:rsidRDefault="00DD3C8D" w:rsidP="00DD3C8D"/>
    <w:p w:rsidR="00DD3C8D" w:rsidRDefault="00DD3C8D" w:rsidP="00DD3C8D"/>
    <w:p w:rsidR="00DD3C8D" w:rsidRDefault="00DD3C8D" w:rsidP="00DD3C8D"/>
    <w:p w:rsidR="00DD3C8D" w:rsidRPr="00DD3C8D" w:rsidRDefault="00DD3C8D" w:rsidP="00DD3C8D"/>
    <w:p w:rsidR="007F50C3" w:rsidRDefault="007F50C3"/>
    <w:p w:rsidR="007F50C3" w:rsidRPr="00746226" w:rsidRDefault="001A5C1A" w:rsidP="00746226">
      <w:pPr>
        <w:pStyle w:val="Ttulo1"/>
        <w:numPr>
          <w:ilvl w:val="0"/>
          <w:numId w:val="15"/>
        </w:numPr>
        <w:rPr>
          <w:rFonts w:cs="Arial"/>
          <w:szCs w:val="24"/>
        </w:rPr>
      </w:pPr>
      <w:bookmarkStart w:id="2" w:name="_gjdgxs" w:colFirst="0" w:colLast="0"/>
      <w:bookmarkStart w:id="3" w:name="_Toc516042883"/>
      <w:bookmarkEnd w:id="2"/>
      <w:r w:rsidRPr="00746226">
        <w:rPr>
          <w:rFonts w:cs="Arial"/>
          <w:szCs w:val="24"/>
        </w:rPr>
        <w:lastRenderedPageBreak/>
        <w:t>OBJETIVOS GENERAL</w:t>
      </w:r>
      <w:bookmarkEnd w:id="3"/>
    </w:p>
    <w:p w:rsidR="00746226" w:rsidRPr="00746226" w:rsidRDefault="00746226" w:rsidP="00746226">
      <w:pPr>
        <w:spacing w:after="0"/>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 xml:space="preserve">Estandarizar los procesos de limpieza, desinfección y esterilización del área de esterilización. </w:t>
      </w:r>
    </w:p>
    <w:p w:rsidR="007F50C3" w:rsidRPr="00746226" w:rsidRDefault="007F50C3">
      <w:pPr>
        <w:spacing w:after="0" w:line="240" w:lineRule="auto"/>
        <w:jc w:val="both"/>
        <w:rPr>
          <w:rFonts w:ascii="Arial" w:hAnsi="Arial" w:cs="Arial"/>
          <w:sz w:val="24"/>
          <w:szCs w:val="24"/>
        </w:rPr>
      </w:pPr>
    </w:p>
    <w:p w:rsidR="007F50C3" w:rsidRPr="00746226" w:rsidRDefault="001A5C1A" w:rsidP="00746226">
      <w:pPr>
        <w:pStyle w:val="Ttulo2"/>
        <w:numPr>
          <w:ilvl w:val="1"/>
          <w:numId w:val="15"/>
        </w:numPr>
        <w:rPr>
          <w:rFonts w:cs="Arial"/>
          <w:sz w:val="24"/>
          <w:szCs w:val="24"/>
        </w:rPr>
      </w:pPr>
      <w:bookmarkStart w:id="4" w:name="_30j0zll" w:colFirst="0" w:colLast="0"/>
      <w:bookmarkStart w:id="5" w:name="_Toc516042884"/>
      <w:bookmarkEnd w:id="4"/>
      <w:r w:rsidRPr="00746226">
        <w:rPr>
          <w:rFonts w:cs="Arial"/>
          <w:sz w:val="24"/>
          <w:szCs w:val="24"/>
        </w:rPr>
        <w:t>OBJETIVOS ESPECÍFICOS</w:t>
      </w:r>
      <w:bookmarkEnd w:id="5"/>
    </w:p>
    <w:p w:rsidR="007F50C3" w:rsidRPr="00746226" w:rsidRDefault="007F50C3">
      <w:pPr>
        <w:spacing w:after="0"/>
        <w:ind w:left="720"/>
        <w:jc w:val="both"/>
        <w:rPr>
          <w:rFonts w:ascii="Arial" w:hAnsi="Arial" w:cs="Arial"/>
          <w:b/>
          <w:sz w:val="24"/>
          <w:szCs w:val="24"/>
        </w:rPr>
      </w:pPr>
    </w:p>
    <w:p w:rsidR="007F50C3" w:rsidRPr="00746226" w:rsidRDefault="001A5C1A">
      <w:pPr>
        <w:numPr>
          <w:ilvl w:val="0"/>
          <w:numId w:val="10"/>
        </w:numPr>
        <w:spacing w:after="0"/>
        <w:contextualSpacing/>
        <w:jc w:val="both"/>
        <w:rPr>
          <w:rFonts w:ascii="Arial" w:hAnsi="Arial" w:cs="Arial"/>
          <w:sz w:val="24"/>
          <w:szCs w:val="24"/>
        </w:rPr>
      </w:pPr>
      <w:r w:rsidRPr="00746226">
        <w:rPr>
          <w:rFonts w:ascii="Arial" w:hAnsi="Arial" w:cs="Arial"/>
          <w:sz w:val="24"/>
          <w:szCs w:val="24"/>
        </w:rPr>
        <w:t xml:space="preserve">Sensibilizar al recurso humano del servicio de cirugía sobre la importancia de las conductas básicas de limpieza y desinfección del servicio, como parte fundamental en la atención segura. </w:t>
      </w:r>
    </w:p>
    <w:p w:rsidR="007F50C3" w:rsidRPr="00746226" w:rsidRDefault="001A5C1A">
      <w:pPr>
        <w:numPr>
          <w:ilvl w:val="0"/>
          <w:numId w:val="10"/>
        </w:numPr>
        <w:contextualSpacing/>
        <w:jc w:val="both"/>
        <w:rPr>
          <w:rFonts w:ascii="Arial" w:hAnsi="Arial" w:cs="Arial"/>
          <w:sz w:val="24"/>
          <w:szCs w:val="24"/>
        </w:rPr>
      </w:pPr>
      <w:r w:rsidRPr="00746226">
        <w:rPr>
          <w:rFonts w:ascii="Arial" w:hAnsi="Arial" w:cs="Arial"/>
          <w:sz w:val="24"/>
          <w:szCs w:val="24"/>
        </w:rPr>
        <w:t xml:space="preserve">Optimizar los recursos institucionales existentes en limpieza y desinfección, conservando los principios de costo – eficiencia – eficacia de los elementos a utilizar. </w:t>
      </w:r>
    </w:p>
    <w:p w:rsidR="007F50C3" w:rsidRPr="00746226" w:rsidRDefault="001A5C1A">
      <w:pPr>
        <w:numPr>
          <w:ilvl w:val="0"/>
          <w:numId w:val="10"/>
        </w:numPr>
        <w:spacing w:before="100" w:after="100" w:line="240" w:lineRule="auto"/>
        <w:jc w:val="both"/>
        <w:rPr>
          <w:rFonts w:ascii="Arial" w:hAnsi="Arial" w:cs="Arial"/>
          <w:sz w:val="24"/>
          <w:szCs w:val="24"/>
        </w:rPr>
      </w:pPr>
      <w:r w:rsidRPr="00746226">
        <w:rPr>
          <w:rFonts w:ascii="Arial" w:hAnsi="Arial" w:cs="Arial"/>
          <w:sz w:val="24"/>
          <w:szCs w:val="24"/>
        </w:rPr>
        <w:t xml:space="preserve">Disminuir los riesgos de infección dentro de la institución </w:t>
      </w:r>
    </w:p>
    <w:p w:rsidR="007F50C3" w:rsidRPr="00746226" w:rsidRDefault="007F50C3">
      <w:pPr>
        <w:spacing w:after="0"/>
        <w:jc w:val="both"/>
        <w:rPr>
          <w:rFonts w:ascii="Arial" w:hAnsi="Arial" w:cs="Arial"/>
          <w:sz w:val="24"/>
          <w:szCs w:val="24"/>
        </w:rPr>
      </w:pPr>
    </w:p>
    <w:p w:rsidR="007F50C3" w:rsidRPr="00746226" w:rsidRDefault="001A5C1A" w:rsidP="00746226">
      <w:pPr>
        <w:pStyle w:val="Ttulo1"/>
        <w:numPr>
          <w:ilvl w:val="0"/>
          <w:numId w:val="15"/>
        </w:numPr>
        <w:spacing w:before="0"/>
        <w:rPr>
          <w:rFonts w:cs="Arial"/>
          <w:szCs w:val="24"/>
        </w:rPr>
      </w:pPr>
      <w:bookmarkStart w:id="6" w:name="_1fob9te" w:colFirst="0" w:colLast="0"/>
      <w:bookmarkStart w:id="7" w:name="_Toc516042885"/>
      <w:bookmarkEnd w:id="6"/>
      <w:r w:rsidRPr="00746226">
        <w:rPr>
          <w:rFonts w:cs="Arial"/>
          <w:szCs w:val="24"/>
        </w:rPr>
        <w:t>ALCANCE</w:t>
      </w:r>
      <w:bookmarkEnd w:id="7"/>
    </w:p>
    <w:p w:rsidR="007F50C3" w:rsidRPr="00746226" w:rsidRDefault="007F50C3">
      <w:pPr>
        <w:spacing w:after="0"/>
        <w:ind w:left="142"/>
        <w:jc w:val="both"/>
        <w:rPr>
          <w:rFonts w:ascii="Arial" w:hAnsi="Arial" w:cs="Arial"/>
          <w:b/>
          <w:sz w:val="24"/>
          <w:szCs w:val="24"/>
        </w:rPr>
      </w:pPr>
    </w:p>
    <w:p w:rsidR="007F50C3" w:rsidRPr="00746226" w:rsidRDefault="001A5C1A">
      <w:pPr>
        <w:spacing w:after="0" w:line="260" w:lineRule="auto"/>
        <w:jc w:val="both"/>
        <w:rPr>
          <w:rFonts w:ascii="Arial" w:hAnsi="Arial" w:cs="Arial"/>
          <w:sz w:val="24"/>
          <w:szCs w:val="24"/>
        </w:rPr>
      </w:pPr>
      <w:r w:rsidRPr="00746226">
        <w:rPr>
          <w:rFonts w:ascii="Arial" w:hAnsi="Arial" w:cs="Arial"/>
          <w:sz w:val="24"/>
          <w:szCs w:val="24"/>
        </w:rPr>
        <w:t>Establecer de forma clara y sencilla el proceso requerido para realizar de manera adecuada y segura la limpieza y desinfección, del servicio de CENTRAL DE esterilización.</w:t>
      </w:r>
    </w:p>
    <w:p w:rsidR="007F50C3" w:rsidRPr="00746226" w:rsidRDefault="007F50C3">
      <w:pPr>
        <w:spacing w:after="0" w:line="260" w:lineRule="auto"/>
        <w:jc w:val="both"/>
        <w:rPr>
          <w:rFonts w:ascii="Arial" w:hAnsi="Arial" w:cs="Arial"/>
          <w:sz w:val="24"/>
          <w:szCs w:val="24"/>
        </w:rPr>
      </w:pPr>
    </w:p>
    <w:p w:rsidR="007F50C3" w:rsidRPr="00746226" w:rsidRDefault="001A5C1A" w:rsidP="00746226">
      <w:pPr>
        <w:pStyle w:val="Ttulo1"/>
        <w:numPr>
          <w:ilvl w:val="0"/>
          <w:numId w:val="15"/>
        </w:numPr>
        <w:spacing w:before="0"/>
        <w:rPr>
          <w:rFonts w:cs="Arial"/>
          <w:szCs w:val="24"/>
        </w:rPr>
      </w:pPr>
      <w:bookmarkStart w:id="8" w:name="_3znysh7" w:colFirst="0" w:colLast="0"/>
      <w:bookmarkStart w:id="9" w:name="_Toc516042886"/>
      <w:bookmarkEnd w:id="8"/>
      <w:r w:rsidRPr="00746226">
        <w:rPr>
          <w:rFonts w:cs="Arial"/>
          <w:szCs w:val="24"/>
        </w:rPr>
        <w:t>RESPONSABLES</w:t>
      </w:r>
      <w:bookmarkEnd w:id="9"/>
    </w:p>
    <w:p w:rsidR="007F50C3" w:rsidRPr="00746226" w:rsidRDefault="007F50C3">
      <w:pPr>
        <w:spacing w:before="5" w:after="0" w:line="260" w:lineRule="auto"/>
        <w:ind w:left="142"/>
        <w:rPr>
          <w:rFonts w:ascii="Arial" w:hAnsi="Arial" w:cs="Arial"/>
          <w:b/>
          <w:sz w:val="24"/>
          <w:szCs w:val="24"/>
        </w:rPr>
      </w:pPr>
    </w:p>
    <w:p w:rsidR="007F50C3" w:rsidRPr="00746226" w:rsidRDefault="001A5C1A">
      <w:pPr>
        <w:spacing w:after="0" w:line="260" w:lineRule="auto"/>
        <w:jc w:val="both"/>
        <w:rPr>
          <w:rFonts w:ascii="Arial" w:hAnsi="Arial" w:cs="Arial"/>
          <w:sz w:val="24"/>
          <w:szCs w:val="24"/>
        </w:rPr>
      </w:pPr>
      <w:r w:rsidRPr="00746226">
        <w:rPr>
          <w:rFonts w:ascii="Arial" w:hAnsi="Arial" w:cs="Arial"/>
          <w:sz w:val="24"/>
          <w:szCs w:val="24"/>
        </w:rPr>
        <w:t>Enfermeros, técnicos de enfermería, instrumentadores quirúrgicos, personal de servicios generales del área de esterilización.</w:t>
      </w:r>
    </w:p>
    <w:p w:rsidR="007F50C3" w:rsidRPr="00746226" w:rsidRDefault="007F50C3">
      <w:pPr>
        <w:spacing w:after="0" w:line="260" w:lineRule="auto"/>
        <w:jc w:val="both"/>
        <w:rPr>
          <w:rFonts w:ascii="Arial" w:hAnsi="Arial" w:cs="Arial"/>
          <w:sz w:val="24"/>
          <w:szCs w:val="24"/>
        </w:rPr>
      </w:pPr>
    </w:p>
    <w:p w:rsidR="007F50C3" w:rsidRPr="00746226" w:rsidRDefault="001A5C1A" w:rsidP="00746226">
      <w:pPr>
        <w:pStyle w:val="Ttulo1"/>
        <w:numPr>
          <w:ilvl w:val="0"/>
          <w:numId w:val="15"/>
        </w:numPr>
        <w:spacing w:before="0"/>
        <w:rPr>
          <w:rFonts w:cs="Arial"/>
          <w:szCs w:val="24"/>
        </w:rPr>
      </w:pPr>
      <w:bookmarkStart w:id="10" w:name="_2et92p0" w:colFirst="0" w:colLast="0"/>
      <w:bookmarkStart w:id="11" w:name="_Toc516042887"/>
      <w:bookmarkEnd w:id="10"/>
      <w:r w:rsidRPr="00746226">
        <w:rPr>
          <w:rFonts w:cs="Arial"/>
          <w:szCs w:val="24"/>
        </w:rPr>
        <w:t>DEFINICIONES</w:t>
      </w:r>
      <w:bookmarkEnd w:id="11"/>
    </w:p>
    <w:p w:rsidR="007F50C3" w:rsidRPr="00746226" w:rsidRDefault="007F50C3">
      <w:pPr>
        <w:spacing w:before="5" w:after="0" w:line="260" w:lineRule="auto"/>
        <w:ind w:left="142"/>
        <w:rPr>
          <w:rFonts w:ascii="Arial" w:hAnsi="Arial" w:cs="Arial"/>
          <w:b/>
          <w:sz w:val="24"/>
          <w:szCs w:val="24"/>
        </w:rPr>
      </w:pPr>
    </w:p>
    <w:p w:rsidR="007F50C3" w:rsidRPr="00746226" w:rsidRDefault="001A5C1A">
      <w:pPr>
        <w:spacing w:before="5" w:line="260" w:lineRule="auto"/>
        <w:jc w:val="both"/>
        <w:rPr>
          <w:rFonts w:ascii="Arial" w:hAnsi="Arial" w:cs="Arial"/>
          <w:sz w:val="24"/>
          <w:szCs w:val="24"/>
        </w:rPr>
      </w:pPr>
      <w:r w:rsidRPr="00746226">
        <w:rPr>
          <w:rFonts w:ascii="Arial" w:hAnsi="Arial" w:cs="Arial"/>
          <w:b/>
          <w:sz w:val="24"/>
          <w:szCs w:val="24"/>
        </w:rPr>
        <w:t>Área Limpia:</w:t>
      </w:r>
      <w:r w:rsidRPr="00746226">
        <w:rPr>
          <w:rFonts w:ascii="Arial" w:hAnsi="Arial" w:cs="Arial"/>
          <w:sz w:val="24"/>
          <w:szCs w:val="24"/>
        </w:rPr>
        <w:t xml:space="preserve"> Superficies o lugares donde se trabaja con elementos limpios o estériles.</w:t>
      </w:r>
    </w:p>
    <w:p w:rsidR="007F50C3" w:rsidRPr="00746226" w:rsidRDefault="001A5C1A">
      <w:pPr>
        <w:spacing w:before="5" w:line="260" w:lineRule="auto"/>
        <w:jc w:val="both"/>
        <w:rPr>
          <w:rFonts w:ascii="Arial" w:hAnsi="Arial" w:cs="Arial"/>
          <w:sz w:val="24"/>
          <w:szCs w:val="24"/>
        </w:rPr>
      </w:pPr>
      <w:r w:rsidRPr="00746226">
        <w:rPr>
          <w:rFonts w:ascii="Arial" w:hAnsi="Arial" w:cs="Arial"/>
          <w:b/>
          <w:sz w:val="24"/>
          <w:szCs w:val="24"/>
        </w:rPr>
        <w:t>Área sucia:</w:t>
      </w:r>
      <w:r w:rsidRPr="00746226">
        <w:rPr>
          <w:rFonts w:ascii="Arial" w:hAnsi="Arial" w:cs="Arial"/>
          <w:sz w:val="24"/>
          <w:szCs w:val="24"/>
        </w:rPr>
        <w:t xml:space="preserve"> Superficies o lugares donde se eliminan fluidos corporales. También como depósito y lugar para lavar y descontaminar elementos utilizados con los pacientes.</w:t>
      </w:r>
    </w:p>
    <w:p w:rsidR="007F50C3" w:rsidRPr="00746226" w:rsidRDefault="001A5C1A">
      <w:pPr>
        <w:spacing w:before="5" w:line="260" w:lineRule="auto"/>
        <w:jc w:val="both"/>
        <w:rPr>
          <w:rFonts w:ascii="Arial" w:hAnsi="Arial" w:cs="Arial"/>
          <w:sz w:val="24"/>
          <w:szCs w:val="24"/>
        </w:rPr>
      </w:pPr>
      <w:r w:rsidRPr="00746226">
        <w:rPr>
          <w:rFonts w:ascii="Arial" w:hAnsi="Arial" w:cs="Arial"/>
          <w:b/>
          <w:sz w:val="24"/>
          <w:szCs w:val="24"/>
        </w:rPr>
        <w:t>Contaminado:</w:t>
      </w:r>
      <w:r w:rsidRPr="00746226">
        <w:rPr>
          <w:rFonts w:ascii="Arial" w:hAnsi="Arial" w:cs="Arial"/>
          <w:sz w:val="24"/>
          <w:szCs w:val="24"/>
        </w:rPr>
        <w:t xml:space="preserve"> Elemento que ha estado real o potencialmente en contacto con microorganismos.</w:t>
      </w:r>
    </w:p>
    <w:p w:rsidR="007F50C3" w:rsidRPr="00746226" w:rsidRDefault="001A5C1A">
      <w:pPr>
        <w:spacing w:before="5" w:line="260" w:lineRule="auto"/>
        <w:jc w:val="both"/>
        <w:rPr>
          <w:rFonts w:ascii="Arial" w:hAnsi="Arial" w:cs="Arial"/>
          <w:sz w:val="24"/>
          <w:szCs w:val="24"/>
        </w:rPr>
      </w:pPr>
      <w:r w:rsidRPr="00746226">
        <w:rPr>
          <w:rFonts w:ascii="Arial" w:hAnsi="Arial" w:cs="Arial"/>
          <w:b/>
          <w:sz w:val="24"/>
          <w:szCs w:val="24"/>
        </w:rPr>
        <w:lastRenderedPageBreak/>
        <w:t>Descontaminación:</w:t>
      </w:r>
      <w:r w:rsidRPr="00746226">
        <w:rPr>
          <w:rFonts w:ascii="Arial" w:hAnsi="Arial" w:cs="Arial"/>
          <w:sz w:val="24"/>
          <w:szCs w:val="24"/>
        </w:rPr>
        <w:t xml:space="preserve"> Proceso físico o químico mediante el cual los objetos contaminados se dejan seguros para ser manipulados por el personal, al bajar la carga microbiana.</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 xml:space="preserve">Desinfectante: </w:t>
      </w:r>
      <w:r w:rsidRPr="00746226">
        <w:rPr>
          <w:rFonts w:ascii="Arial" w:hAnsi="Arial" w:cs="Arial"/>
          <w:sz w:val="24"/>
          <w:szCs w:val="24"/>
        </w:rPr>
        <w:t>Es un germicida que inactiva prácticamente todos los microorganismos patógenos reconocidos, pero no necesariamente todas las formas de vida microbiana, ejemplo esporas. Este término se aplica sólo a objetos inanimados.</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 xml:space="preserve">Detergente: </w:t>
      </w:r>
      <w:r w:rsidRPr="00746226">
        <w:rPr>
          <w:rFonts w:ascii="Arial" w:hAnsi="Arial" w:cs="Arial"/>
          <w:sz w:val="24"/>
          <w:szCs w:val="24"/>
        </w:rPr>
        <w:t>Material tenso-activo diseñado para remover y eliminar la contaminación indeseada de alguna superficie de algún material.</w:t>
      </w:r>
    </w:p>
    <w:p w:rsidR="007F50C3" w:rsidRPr="00746226" w:rsidRDefault="001A5C1A">
      <w:pPr>
        <w:spacing w:before="5" w:line="260" w:lineRule="auto"/>
        <w:jc w:val="both"/>
        <w:rPr>
          <w:rFonts w:ascii="Arial" w:hAnsi="Arial" w:cs="Arial"/>
          <w:sz w:val="24"/>
          <w:szCs w:val="24"/>
        </w:rPr>
      </w:pPr>
      <w:r w:rsidRPr="00746226">
        <w:rPr>
          <w:rFonts w:ascii="Arial" w:hAnsi="Arial" w:cs="Arial"/>
          <w:b/>
          <w:sz w:val="24"/>
          <w:szCs w:val="24"/>
        </w:rPr>
        <w:t xml:space="preserve">Limpieza: </w:t>
      </w:r>
      <w:r w:rsidRPr="00746226">
        <w:rPr>
          <w:rFonts w:ascii="Arial" w:hAnsi="Arial" w:cs="Arial"/>
          <w:sz w:val="24"/>
          <w:szCs w:val="24"/>
        </w:rPr>
        <w:t xml:space="preserve">Es un procedimiento mecánico que remueve el material extraño u orgánico de las superficies que puedan preservar bacterias al oponerse a la acción de </w:t>
      </w:r>
      <w:proofErr w:type="spellStart"/>
      <w:r w:rsidRPr="00746226">
        <w:rPr>
          <w:rFonts w:ascii="Arial" w:hAnsi="Arial" w:cs="Arial"/>
          <w:sz w:val="24"/>
          <w:szCs w:val="24"/>
        </w:rPr>
        <w:t>biodegradabilidad</w:t>
      </w:r>
      <w:proofErr w:type="spellEnd"/>
      <w:r w:rsidRPr="00746226">
        <w:rPr>
          <w:rFonts w:ascii="Arial" w:hAnsi="Arial" w:cs="Arial"/>
          <w:sz w:val="24"/>
          <w:szCs w:val="24"/>
        </w:rPr>
        <w:t xml:space="preserve"> de las soluciones antisépticas.</w:t>
      </w:r>
    </w:p>
    <w:p w:rsidR="007F50C3" w:rsidRPr="00746226" w:rsidRDefault="001A5C1A">
      <w:pPr>
        <w:numPr>
          <w:ilvl w:val="0"/>
          <w:numId w:val="11"/>
        </w:numPr>
        <w:spacing w:before="5" w:after="0" w:line="260" w:lineRule="auto"/>
        <w:contextualSpacing/>
        <w:jc w:val="both"/>
        <w:rPr>
          <w:rFonts w:ascii="Arial" w:hAnsi="Arial" w:cs="Arial"/>
          <w:sz w:val="24"/>
          <w:szCs w:val="24"/>
        </w:rPr>
      </w:pPr>
      <w:r w:rsidRPr="00746226">
        <w:rPr>
          <w:rFonts w:ascii="Arial" w:hAnsi="Arial" w:cs="Arial"/>
          <w:sz w:val="24"/>
          <w:szCs w:val="24"/>
        </w:rPr>
        <w:t>Acción Mecánica como frotar, cepillar o lavar con agua a presión.</w:t>
      </w:r>
    </w:p>
    <w:p w:rsidR="007F50C3" w:rsidRPr="00746226" w:rsidRDefault="001A5C1A">
      <w:pPr>
        <w:numPr>
          <w:ilvl w:val="0"/>
          <w:numId w:val="11"/>
        </w:numPr>
        <w:spacing w:after="0" w:line="260" w:lineRule="auto"/>
        <w:contextualSpacing/>
        <w:jc w:val="both"/>
        <w:rPr>
          <w:rFonts w:ascii="Arial" w:hAnsi="Arial" w:cs="Arial"/>
          <w:sz w:val="24"/>
          <w:szCs w:val="24"/>
        </w:rPr>
      </w:pPr>
      <w:r w:rsidRPr="00746226">
        <w:rPr>
          <w:rFonts w:ascii="Arial" w:hAnsi="Arial" w:cs="Arial"/>
          <w:sz w:val="24"/>
          <w:szCs w:val="24"/>
        </w:rPr>
        <w:t xml:space="preserve">Acción Química hace referencia al uso de detergentes, detergentes enzimáticos y agua, necesarios para inhibir y disminuir la </w:t>
      </w:r>
      <w:proofErr w:type="spellStart"/>
      <w:r w:rsidRPr="00746226">
        <w:rPr>
          <w:rFonts w:ascii="Arial" w:hAnsi="Arial" w:cs="Arial"/>
          <w:sz w:val="24"/>
          <w:szCs w:val="24"/>
        </w:rPr>
        <w:t>biocarga</w:t>
      </w:r>
      <w:proofErr w:type="spellEnd"/>
      <w:r w:rsidRPr="00746226">
        <w:rPr>
          <w:rFonts w:ascii="Arial" w:hAnsi="Arial" w:cs="Arial"/>
          <w:sz w:val="24"/>
          <w:szCs w:val="24"/>
        </w:rPr>
        <w:t xml:space="preserve"> y las partículas de polvo. </w:t>
      </w:r>
    </w:p>
    <w:p w:rsidR="007F50C3" w:rsidRDefault="001A5C1A">
      <w:pPr>
        <w:numPr>
          <w:ilvl w:val="0"/>
          <w:numId w:val="11"/>
        </w:numPr>
        <w:spacing w:line="260" w:lineRule="auto"/>
        <w:contextualSpacing/>
        <w:jc w:val="both"/>
        <w:rPr>
          <w:rFonts w:ascii="Arial" w:hAnsi="Arial" w:cs="Arial"/>
          <w:sz w:val="24"/>
          <w:szCs w:val="24"/>
        </w:rPr>
      </w:pPr>
      <w:r w:rsidRPr="00746226">
        <w:rPr>
          <w:rFonts w:ascii="Arial" w:hAnsi="Arial" w:cs="Arial"/>
          <w:sz w:val="24"/>
          <w:szCs w:val="24"/>
        </w:rPr>
        <w:t>Acción Térmica específicamente se refiere al uso del calor (agua caliente) de las lavadoras mecanizadas (en donde existan)</w:t>
      </w:r>
    </w:p>
    <w:p w:rsidR="00746226" w:rsidRPr="00746226" w:rsidRDefault="00746226" w:rsidP="00746226">
      <w:pPr>
        <w:spacing w:line="260" w:lineRule="auto"/>
        <w:ind w:left="720"/>
        <w:contextualSpacing/>
        <w:jc w:val="both"/>
        <w:rPr>
          <w:rFonts w:ascii="Arial" w:hAnsi="Arial" w:cs="Arial"/>
          <w:sz w:val="24"/>
          <w:szCs w:val="24"/>
        </w:rPr>
      </w:pP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 xml:space="preserve">Limpieza rutinaria: </w:t>
      </w:r>
      <w:r w:rsidRPr="00746226">
        <w:rPr>
          <w:rFonts w:ascii="Arial" w:hAnsi="Arial" w:cs="Arial"/>
          <w:sz w:val="24"/>
          <w:szCs w:val="24"/>
        </w:rPr>
        <w:t>Aquella que se realiza aplicando las técnicas básicas de limpieza.</w:t>
      </w:r>
    </w:p>
    <w:p w:rsidR="007F50C3" w:rsidRPr="00746226" w:rsidRDefault="001A5C1A">
      <w:pPr>
        <w:spacing w:line="240" w:lineRule="auto"/>
        <w:ind w:left="45"/>
        <w:jc w:val="both"/>
        <w:rPr>
          <w:rFonts w:ascii="Arial" w:hAnsi="Arial" w:cs="Arial"/>
          <w:sz w:val="24"/>
          <w:szCs w:val="24"/>
        </w:rPr>
      </w:pPr>
      <w:r w:rsidRPr="00746226">
        <w:rPr>
          <w:rFonts w:ascii="Arial" w:hAnsi="Arial" w:cs="Arial"/>
          <w:b/>
          <w:sz w:val="24"/>
          <w:szCs w:val="24"/>
        </w:rPr>
        <w:t xml:space="preserve">Limpieza Terminal: </w:t>
      </w:r>
      <w:r w:rsidRPr="00746226">
        <w:rPr>
          <w:rFonts w:ascii="Arial" w:hAnsi="Arial" w:cs="Arial"/>
          <w:sz w:val="24"/>
          <w:szCs w:val="24"/>
        </w:rPr>
        <w:t>Aquella que se realiza cuando finaliza un proceso (limpieza al final de la programación de un área quirúrgica, o en una habitación cuando el paciente se va de alta), para dejar de nuevo operativa un área determinada</w:t>
      </w:r>
    </w:p>
    <w:p w:rsidR="007F50C3" w:rsidRPr="00746226" w:rsidRDefault="001A5C1A">
      <w:pPr>
        <w:spacing w:before="100" w:after="100" w:line="240" w:lineRule="auto"/>
        <w:jc w:val="both"/>
        <w:rPr>
          <w:rFonts w:ascii="Arial" w:eastAsia="Times New Roman" w:hAnsi="Arial" w:cs="Arial"/>
          <w:sz w:val="24"/>
          <w:szCs w:val="24"/>
        </w:rPr>
      </w:pPr>
      <w:r w:rsidRPr="00746226">
        <w:rPr>
          <w:rFonts w:ascii="Arial" w:hAnsi="Arial" w:cs="Arial"/>
          <w:b/>
          <w:sz w:val="24"/>
          <w:szCs w:val="24"/>
        </w:rPr>
        <w:t>Descontaminación o des germinación</w:t>
      </w:r>
      <w:r w:rsidRPr="00746226">
        <w:rPr>
          <w:rFonts w:ascii="Arial" w:hAnsi="Arial" w:cs="Arial"/>
          <w:sz w:val="24"/>
          <w:szCs w:val="24"/>
        </w:rPr>
        <w:t>: es la reducción del número de microorganismos de un material que ha estado en contacto con líquidos, fluidos corporales o restos orgánicos de manera que pueda manipularse en forma segura.</w:t>
      </w:r>
      <w:r w:rsidRPr="00746226">
        <w:rPr>
          <w:rFonts w:ascii="Arial" w:hAnsi="Arial" w:cs="Arial"/>
          <w:sz w:val="24"/>
          <w:szCs w:val="24"/>
          <w:vertAlign w:val="superscript"/>
        </w:rPr>
        <w:t xml:space="preserve"> (10</w:t>
      </w:r>
      <w:r w:rsidR="00746226" w:rsidRPr="00746226">
        <w:rPr>
          <w:rFonts w:ascii="Arial" w:hAnsi="Arial" w:cs="Arial"/>
          <w:sz w:val="24"/>
          <w:szCs w:val="24"/>
          <w:vertAlign w:val="superscript"/>
        </w:rPr>
        <w:t>, 12,13</w:t>
      </w:r>
      <w:r w:rsidRPr="00746226">
        <w:rPr>
          <w:rFonts w:ascii="Arial" w:hAnsi="Arial" w:cs="Arial"/>
          <w:sz w:val="24"/>
          <w:szCs w:val="24"/>
          <w:vertAlign w:val="superscript"/>
        </w:rPr>
        <w:t>)</w:t>
      </w:r>
    </w:p>
    <w:p w:rsidR="007F50C3" w:rsidRPr="00746226" w:rsidRDefault="001A5C1A">
      <w:pPr>
        <w:spacing w:before="100" w:after="100" w:line="240" w:lineRule="auto"/>
        <w:jc w:val="both"/>
        <w:rPr>
          <w:rFonts w:ascii="Arial" w:eastAsia="Times New Roman" w:hAnsi="Arial" w:cs="Arial"/>
          <w:sz w:val="24"/>
          <w:szCs w:val="24"/>
        </w:rPr>
      </w:pPr>
      <w:r w:rsidRPr="00746226">
        <w:rPr>
          <w:rFonts w:ascii="Arial" w:hAnsi="Arial" w:cs="Arial"/>
          <w:b/>
          <w:sz w:val="24"/>
          <w:szCs w:val="24"/>
        </w:rPr>
        <w:t>Esterilización:</w:t>
      </w:r>
      <w:r w:rsidRPr="00746226">
        <w:rPr>
          <w:rFonts w:ascii="Arial" w:hAnsi="Arial" w:cs="Arial"/>
          <w:sz w:val="24"/>
          <w:szCs w:val="24"/>
        </w:rPr>
        <w:t xml:space="preserve"> es el procedimiento en el cual se utilizan métodos químicos o físicos para eliminar toda posibilidad de vida microbiana, incluidas esporas y bacterias altamente </w:t>
      </w:r>
      <w:r w:rsidR="00746226" w:rsidRPr="00746226">
        <w:rPr>
          <w:rFonts w:ascii="Arial" w:hAnsi="Arial" w:cs="Arial"/>
          <w:sz w:val="24"/>
          <w:szCs w:val="24"/>
        </w:rPr>
        <w:t>termo resistente</w:t>
      </w:r>
      <w:r w:rsidRPr="00746226">
        <w:rPr>
          <w:rFonts w:ascii="Arial" w:hAnsi="Arial" w:cs="Arial"/>
          <w:sz w:val="24"/>
          <w:szCs w:val="24"/>
        </w:rPr>
        <w:t>.</w:t>
      </w:r>
      <w:r w:rsidRPr="00746226">
        <w:rPr>
          <w:rFonts w:ascii="Arial" w:hAnsi="Arial" w:cs="Arial"/>
          <w:sz w:val="24"/>
          <w:szCs w:val="24"/>
          <w:vertAlign w:val="superscript"/>
        </w:rPr>
        <w:t xml:space="preserve"> (2</w:t>
      </w:r>
      <w:r w:rsidR="00746226">
        <w:rPr>
          <w:rFonts w:ascii="Arial" w:hAnsi="Arial" w:cs="Arial"/>
          <w:sz w:val="24"/>
          <w:szCs w:val="24"/>
          <w:vertAlign w:val="superscript"/>
        </w:rPr>
        <w:t xml:space="preserve">, </w:t>
      </w:r>
      <w:r w:rsidR="00746226" w:rsidRPr="00746226">
        <w:rPr>
          <w:rFonts w:ascii="Arial" w:hAnsi="Arial" w:cs="Arial"/>
          <w:sz w:val="24"/>
          <w:szCs w:val="24"/>
          <w:vertAlign w:val="superscript"/>
        </w:rPr>
        <w:t>3,</w:t>
      </w:r>
      <w:r w:rsidR="00746226">
        <w:rPr>
          <w:rFonts w:ascii="Arial" w:hAnsi="Arial" w:cs="Arial"/>
          <w:sz w:val="24"/>
          <w:szCs w:val="24"/>
          <w:vertAlign w:val="superscript"/>
        </w:rPr>
        <w:t xml:space="preserve"> </w:t>
      </w:r>
      <w:r w:rsidR="00746226" w:rsidRPr="00746226">
        <w:rPr>
          <w:rFonts w:ascii="Arial" w:hAnsi="Arial" w:cs="Arial"/>
          <w:sz w:val="24"/>
          <w:szCs w:val="24"/>
          <w:vertAlign w:val="superscript"/>
        </w:rPr>
        <w:t>10,</w:t>
      </w:r>
      <w:r w:rsidR="00746226">
        <w:rPr>
          <w:rFonts w:ascii="Arial" w:hAnsi="Arial" w:cs="Arial"/>
          <w:sz w:val="24"/>
          <w:szCs w:val="24"/>
          <w:vertAlign w:val="superscript"/>
        </w:rPr>
        <w:t xml:space="preserve"> </w:t>
      </w:r>
      <w:r w:rsidR="00746226" w:rsidRPr="00746226">
        <w:rPr>
          <w:rFonts w:ascii="Arial" w:hAnsi="Arial" w:cs="Arial"/>
          <w:sz w:val="24"/>
          <w:szCs w:val="24"/>
          <w:vertAlign w:val="superscript"/>
        </w:rPr>
        <w:t>12</w:t>
      </w:r>
      <w:r w:rsidRPr="00746226">
        <w:rPr>
          <w:rFonts w:ascii="Arial" w:hAnsi="Arial" w:cs="Arial"/>
          <w:sz w:val="24"/>
          <w:szCs w:val="24"/>
          <w:vertAlign w:val="superscript"/>
        </w:rPr>
        <w:t xml:space="preserve">) </w:t>
      </w:r>
      <w:r w:rsidRPr="00746226">
        <w:rPr>
          <w:rFonts w:ascii="Arial" w:hAnsi="Arial" w:cs="Arial"/>
          <w:sz w:val="24"/>
          <w:szCs w:val="24"/>
        </w:rPr>
        <w:t>Se utilizará este método en presencia de priones, hasta cuando se encuentre otro método más efectivo para estos casos.</w:t>
      </w:r>
    </w:p>
    <w:p w:rsidR="007F50C3" w:rsidRPr="00746226" w:rsidRDefault="001A5C1A" w:rsidP="00746226">
      <w:pPr>
        <w:pStyle w:val="Ttulo1"/>
        <w:numPr>
          <w:ilvl w:val="0"/>
          <w:numId w:val="15"/>
        </w:numPr>
        <w:jc w:val="both"/>
        <w:rPr>
          <w:rFonts w:cs="Arial"/>
          <w:szCs w:val="24"/>
        </w:rPr>
      </w:pPr>
      <w:bookmarkStart w:id="12" w:name="_Toc516042888"/>
      <w:r w:rsidRPr="00746226">
        <w:rPr>
          <w:rFonts w:cs="Arial"/>
          <w:szCs w:val="24"/>
        </w:rPr>
        <w:lastRenderedPageBreak/>
        <w:t>NIVELES DE DESINFECCIÓN</w:t>
      </w:r>
      <w:bookmarkEnd w:id="12"/>
      <w:r w:rsidRPr="00746226">
        <w:rPr>
          <w:rFonts w:cs="Arial"/>
          <w:szCs w:val="24"/>
        </w:rPr>
        <w:t xml:space="preserve"> </w:t>
      </w:r>
    </w:p>
    <w:p w:rsidR="007F50C3" w:rsidRPr="00746226" w:rsidRDefault="001A5C1A">
      <w:pPr>
        <w:spacing w:before="100" w:after="100" w:line="240" w:lineRule="auto"/>
        <w:jc w:val="both"/>
        <w:rPr>
          <w:rFonts w:ascii="Arial" w:eastAsia="Times New Roman" w:hAnsi="Arial" w:cs="Arial"/>
          <w:sz w:val="24"/>
          <w:szCs w:val="24"/>
        </w:rPr>
      </w:pPr>
      <w:r w:rsidRPr="00746226">
        <w:rPr>
          <w:rFonts w:ascii="Arial" w:hAnsi="Arial" w:cs="Arial"/>
          <w:b/>
          <w:sz w:val="24"/>
          <w:szCs w:val="24"/>
        </w:rPr>
        <w:t xml:space="preserve">Desinfección: </w:t>
      </w:r>
      <w:r w:rsidRPr="00746226">
        <w:rPr>
          <w:rFonts w:ascii="Arial" w:hAnsi="Arial" w:cs="Arial"/>
          <w:sz w:val="24"/>
          <w:szCs w:val="24"/>
        </w:rPr>
        <w:t>proceso que elimina la mayoría de microorganismos patógenos y no patógenos de objetos inanimados, exceptuando esporas, mediante el uso de agentes físicos o químicos. Según la actividad antimicrobiana la desinfección se clasifica en:</w:t>
      </w:r>
      <w:r w:rsidRPr="00746226">
        <w:rPr>
          <w:rFonts w:ascii="Arial" w:hAnsi="Arial" w:cs="Arial"/>
          <w:sz w:val="24"/>
          <w:szCs w:val="24"/>
          <w:vertAlign w:val="superscript"/>
        </w:rPr>
        <w:t>(3</w:t>
      </w:r>
      <w:r w:rsidR="00746226" w:rsidRPr="00746226">
        <w:rPr>
          <w:rFonts w:ascii="Arial" w:hAnsi="Arial" w:cs="Arial"/>
          <w:sz w:val="24"/>
          <w:szCs w:val="24"/>
          <w:vertAlign w:val="superscript"/>
        </w:rPr>
        <w:t>, 10, 12,14</w:t>
      </w:r>
      <w:r w:rsidRPr="00746226">
        <w:rPr>
          <w:rFonts w:ascii="Arial" w:hAnsi="Arial" w:cs="Arial"/>
          <w:sz w:val="24"/>
          <w:szCs w:val="24"/>
          <w:vertAlign w:val="superscript"/>
        </w:rPr>
        <w:t>)</w:t>
      </w:r>
    </w:p>
    <w:p w:rsidR="007F50C3" w:rsidRPr="00746226" w:rsidRDefault="001A5C1A">
      <w:pPr>
        <w:spacing w:before="100" w:after="100" w:line="240" w:lineRule="auto"/>
        <w:ind w:left="870"/>
        <w:jc w:val="both"/>
        <w:rPr>
          <w:rFonts w:ascii="Arial" w:eastAsia="Times New Roman" w:hAnsi="Arial" w:cs="Arial"/>
          <w:sz w:val="24"/>
          <w:szCs w:val="24"/>
        </w:rPr>
      </w:pPr>
      <w:r w:rsidRPr="00746226">
        <w:rPr>
          <w:rFonts w:ascii="Arial" w:hAnsi="Arial" w:cs="Arial"/>
          <w:sz w:val="24"/>
          <w:szCs w:val="24"/>
        </w:rPr>
        <w:t xml:space="preserve">• Desinfección de alto nivel (DAN): procedimiento que emplea agentes físicos o químicos con actividad sobre bacterias en fase vegetativa como el </w:t>
      </w:r>
      <w:proofErr w:type="spellStart"/>
      <w:r w:rsidRPr="00746226">
        <w:rPr>
          <w:rFonts w:ascii="Arial" w:hAnsi="Arial" w:cs="Arial"/>
          <w:sz w:val="24"/>
          <w:szCs w:val="24"/>
        </w:rPr>
        <w:t>Mycobacterium</w:t>
      </w:r>
      <w:proofErr w:type="spellEnd"/>
      <w:r w:rsidRPr="00746226">
        <w:rPr>
          <w:rFonts w:ascii="Arial" w:hAnsi="Arial" w:cs="Arial"/>
          <w:sz w:val="24"/>
          <w:szCs w:val="24"/>
        </w:rPr>
        <w:t xml:space="preserve"> tuberculosis, hongos y virus con capa lipídica de tamaño medio, exceptuando las esporas.</w:t>
      </w:r>
    </w:p>
    <w:p w:rsidR="007F50C3" w:rsidRPr="00746226" w:rsidRDefault="001A5C1A">
      <w:pPr>
        <w:spacing w:before="100" w:after="100" w:line="240" w:lineRule="auto"/>
        <w:ind w:left="870"/>
        <w:jc w:val="both"/>
        <w:rPr>
          <w:rFonts w:ascii="Arial" w:eastAsia="Times New Roman" w:hAnsi="Arial" w:cs="Arial"/>
          <w:sz w:val="24"/>
          <w:szCs w:val="24"/>
        </w:rPr>
      </w:pPr>
      <w:r w:rsidRPr="00746226">
        <w:rPr>
          <w:rFonts w:ascii="Arial" w:hAnsi="Arial" w:cs="Arial"/>
          <w:sz w:val="24"/>
          <w:szCs w:val="24"/>
        </w:rPr>
        <w:t xml:space="preserve">• Desinfección de nivel intermedio (DNI): acción germicida sobre bacterias en fase vegetativa, virus con capa lipídica de tamaño medio (adenovirus, esporas asexuadas, pero no </w:t>
      </w:r>
      <w:proofErr w:type="spellStart"/>
      <w:r w:rsidRPr="00746226">
        <w:rPr>
          <w:rFonts w:ascii="Arial" w:hAnsi="Arial" w:cs="Arial"/>
          <w:sz w:val="24"/>
          <w:szCs w:val="24"/>
        </w:rPr>
        <w:t>clamidosporas</w:t>
      </w:r>
      <w:proofErr w:type="spellEnd"/>
      <w:r w:rsidRPr="00746226">
        <w:rPr>
          <w:rFonts w:ascii="Arial" w:hAnsi="Arial" w:cs="Arial"/>
          <w:sz w:val="24"/>
          <w:szCs w:val="24"/>
        </w:rPr>
        <w:t xml:space="preserve">, </w:t>
      </w:r>
      <w:proofErr w:type="spellStart"/>
      <w:r w:rsidRPr="00746226">
        <w:rPr>
          <w:rFonts w:ascii="Arial" w:hAnsi="Arial" w:cs="Arial"/>
          <w:sz w:val="24"/>
          <w:szCs w:val="24"/>
        </w:rPr>
        <w:t>mycobacterium</w:t>
      </w:r>
      <w:proofErr w:type="spellEnd"/>
      <w:r w:rsidRPr="00746226">
        <w:rPr>
          <w:rFonts w:ascii="Arial" w:hAnsi="Arial" w:cs="Arial"/>
          <w:sz w:val="24"/>
          <w:szCs w:val="24"/>
        </w:rPr>
        <w:t xml:space="preserve"> tuberculosis).</w:t>
      </w:r>
    </w:p>
    <w:p w:rsidR="007F50C3" w:rsidRPr="00746226" w:rsidRDefault="001A5C1A">
      <w:pPr>
        <w:spacing w:before="100" w:after="100" w:line="240" w:lineRule="auto"/>
        <w:ind w:left="870"/>
        <w:jc w:val="both"/>
        <w:rPr>
          <w:rFonts w:ascii="Arial" w:eastAsia="Times New Roman" w:hAnsi="Arial" w:cs="Arial"/>
          <w:sz w:val="24"/>
          <w:szCs w:val="24"/>
        </w:rPr>
      </w:pPr>
      <w:r w:rsidRPr="00746226">
        <w:rPr>
          <w:rFonts w:ascii="Arial" w:hAnsi="Arial" w:cs="Arial"/>
          <w:sz w:val="24"/>
          <w:szCs w:val="24"/>
        </w:rPr>
        <w:t>• Desinfección de bajo nivel (DBN): procedimiento mediante el cual se tiene efecto sobre bacterias en forma vegetativa, levaduras y virus de tamaño medio pero sin acción sobre el bacilo de la tuberculosis.</w:t>
      </w:r>
    </w:p>
    <w:p w:rsidR="007F50C3" w:rsidRPr="00746226" w:rsidRDefault="001A5C1A" w:rsidP="00746226">
      <w:pPr>
        <w:pStyle w:val="Ttulo1"/>
        <w:numPr>
          <w:ilvl w:val="0"/>
          <w:numId w:val="15"/>
        </w:numPr>
        <w:rPr>
          <w:rFonts w:cs="Arial"/>
          <w:szCs w:val="24"/>
        </w:rPr>
      </w:pPr>
      <w:bookmarkStart w:id="13" w:name="_Toc516042889"/>
      <w:r w:rsidRPr="00746226">
        <w:rPr>
          <w:rFonts w:cs="Arial"/>
          <w:szCs w:val="24"/>
        </w:rPr>
        <w:t>CLASIFICACIÓN DE ÁREAS</w:t>
      </w:r>
      <w:bookmarkEnd w:id="13"/>
      <w:r w:rsidRPr="00746226">
        <w:rPr>
          <w:rFonts w:cs="Arial"/>
          <w:szCs w:val="24"/>
        </w:rPr>
        <w:t xml:space="preserve"> </w:t>
      </w:r>
    </w:p>
    <w:p w:rsidR="00746226" w:rsidRPr="00746226" w:rsidRDefault="00746226" w:rsidP="00746226">
      <w:pPr>
        <w:spacing w:after="0"/>
      </w:pPr>
    </w:p>
    <w:tbl>
      <w:tblPr>
        <w:tblStyle w:val="a"/>
        <w:tblW w:w="87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2"/>
        <w:gridCol w:w="2933"/>
        <w:gridCol w:w="2933"/>
      </w:tblGrid>
      <w:tr w:rsidR="007F50C3" w:rsidRPr="00746226" w:rsidTr="00746226">
        <w:trPr>
          <w:trHeight w:val="640"/>
        </w:trPr>
        <w:tc>
          <w:tcPr>
            <w:tcW w:w="2932" w:type="dxa"/>
            <w:shd w:val="clear" w:color="auto" w:fill="C6D9F1" w:themeFill="text2" w:themeFillTint="33"/>
            <w:vAlign w:val="center"/>
          </w:tcPr>
          <w:p w:rsidR="007F50C3" w:rsidRPr="00746226" w:rsidRDefault="001A5C1A" w:rsidP="00746226">
            <w:pPr>
              <w:jc w:val="center"/>
              <w:rPr>
                <w:rFonts w:ascii="Arial" w:hAnsi="Arial" w:cs="Arial"/>
                <w:b/>
                <w:sz w:val="24"/>
                <w:szCs w:val="24"/>
              </w:rPr>
            </w:pPr>
            <w:r w:rsidRPr="00746226">
              <w:rPr>
                <w:rFonts w:ascii="Arial" w:hAnsi="Arial" w:cs="Arial"/>
                <w:b/>
                <w:sz w:val="24"/>
                <w:szCs w:val="24"/>
              </w:rPr>
              <w:t>CRÍTICOS</w:t>
            </w:r>
          </w:p>
        </w:tc>
        <w:tc>
          <w:tcPr>
            <w:tcW w:w="2933" w:type="dxa"/>
            <w:shd w:val="clear" w:color="auto" w:fill="C6D9F1" w:themeFill="text2" w:themeFillTint="33"/>
            <w:vAlign w:val="center"/>
          </w:tcPr>
          <w:p w:rsidR="007F50C3" w:rsidRPr="00746226" w:rsidRDefault="001A5C1A" w:rsidP="00746226">
            <w:pPr>
              <w:jc w:val="center"/>
              <w:rPr>
                <w:rFonts w:ascii="Arial" w:hAnsi="Arial" w:cs="Arial"/>
                <w:b/>
                <w:sz w:val="24"/>
                <w:szCs w:val="24"/>
              </w:rPr>
            </w:pPr>
            <w:r w:rsidRPr="00746226">
              <w:rPr>
                <w:rFonts w:ascii="Arial" w:hAnsi="Arial" w:cs="Arial"/>
                <w:b/>
                <w:sz w:val="24"/>
                <w:szCs w:val="24"/>
              </w:rPr>
              <w:t>SEMICRÍTICOS</w:t>
            </w:r>
          </w:p>
        </w:tc>
        <w:tc>
          <w:tcPr>
            <w:tcW w:w="2933" w:type="dxa"/>
            <w:shd w:val="clear" w:color="auto" w:fill="C6D9F1" w:themeFill="text2" w:themeFillTint="33"/>
            <w:vAlign w:val="center"/>
          </w:tcPr>
          <w:p w:rsidR="007F50C3" w:rsidRPr="00746226" w:rsidRDefault="001A5C1A" w:rsidP="00746226">
            <w:pPr>
              <w:jc w:val="center"/>
              <w:rPr>
                <w:rFonts w:ascii="Arial" w:hAnsi="Arial" w:cs="Arial"/>
                <w:b/>
                <w:sz w:val="24"/>
                <w:szCs w:val="24"/>
              </w:rPr>
            </w:pPr>
            <w:r w:rsidRPr="00746226">
              <w:rPr>
                <w:rFonts w:ascii="Arial" w:hAnsi="Arial" w:cs="Arial"/>
                <w:b/>
                <w:sz w:val="24"/>
                <w:szCs w:val="24"/>
              </w:rPr>
              <w:t>NO CRÍTICOS</w:t>
            </w:r>
          </w:p>
        </w:tc>
      </w:tr>
      <w:tr w:rsidR="007F50C3" w:rsidRPr="00746226" w:rsidTr="00746226">
        <w:trPr>
          <w:trHeight w:val="3111"/>
        </w:trPr>
        <w:tc>
          <w:tcPr>
            <w:tcW w:w="2932" w:type="dxa"/>
          </w:tcPr>
          <w:p w:rsidR="007F50C3" w:rsidRPr="00746226" w:rsidRDefault="001A5C1A">
            <w:pPr>
              <w:rPr>
                <w:rFonts w:ascii="Arial" w:hAnsi="Arial" w:cs="Arial"/>
                <w:sz w:val="24"/>
                <w:szCs w:val="24"/>
              </w:rPr>
            </w:pPr>
            <w:r w:rsidRPr="00746226">
              <w:rPr>
                <w:rFonts w:ascii="Arial" w:hAnsi="Arial" w:cs="Arial"/>
                <w:sz w:val="24"/>
                <w:szCs w:val="24"/>
              </w:rPr>
              <w:t>Áreas críticas: son aquellas donde se realizan procedimientos invasivos, donde los pacientes por su condición están más expuestos a contraer una infección y donde se realiza el lavado de material contaminado</w:t>
            </w:r>
          </w:p>
        </w:tc>
        <w:tc>
          <w:tcPr>
            <w:tcW w:w="2933" w:type="dxa"/>
          </w:tcPr>
          <w:p w:rsidR="007F50C3" w:rsidRPr="00746226" w:rsidRDefault="001A5C1A">
            <w:pPr>
              <w:rPr>
                <w:rFonts w:ascii="Arial" w:hAnsi="Arial" w:cs="Arial"/>
                <w:sz w:val="24"/>
                <w:szCs w:val="24"/>
              </w:rPr>
            </w:pPr>
            <w:r w:rsidRPr="00746226">
              <w:rPr>
                <w:rFonts w:ascii="Arial" w:hAnsi="Arial" w:cs="Arial"/>
                <w:sz w:val="24"/>
                <w:szCs w:val="24"/>
              </w:rPr>
              <w:t>En estas áreas los pacientes pueden permanecer largos periodos o pueden estar de manera transitoria, pueden tener contacto con elementos y mobiliario a través de la piel intacta, pueden o no presentarse contacto con fluidos corporales</w:t>
            </w:r>
          </w:p>
        </w:tc>
        <w:tc>
          <w:tcPr>
            <w:tcW w:w="2933" w:type="dxa"/>
          </w:tcPr>
          <w:p w:rsidR="007F50C3" w:rsidRPr="00746226" w:rsidRDefault="001A5C1A">
            <w:pPr>
              <w:rPr>
                <w:rFonts w:ascii="Arial" w:hAnsi="Arial" w:cs="Arial"/>
                <w:sz w:val="24"/>
                <w:szCs w:val="24"/>
              </w:rPr>
            </w:pPr>
            <w:r w:rsidRPr="00746226">
              <w:rPr>
                <w:rFonts w:ascii="Arial" w:hAnsi="Arial" w:cs="Arial"/>
                <w:sz w:val="24"/>
                <w:szCs w:val="24"/>
              </w:rPr>
              <w:t>En estas áreas las personas están de paso y no tienen contacto con elementos hospitalarios</w:t>
            </w:r>
          </w:p>
        </w:tc>
      </w:tr>
      <w:tr w:rsidR="007F50C3" w:rsidRPr="00746226">
        <w:trPr>
          <w:trHeight w:val="1120"/>
        </w:trPr>
        <w:tc>
          <w:tcPr>
            <w:tcW w:w="2932" w:type="dxa"/>
          </w:tcPr>
          <w:p w:rsidR="007F50C3" w:rsidRPr="00746226" w:rsidRDefault="001A5C1A">
            <w:pPr>
              <w:rPr>
                <w:rFonts w:ascii="Arial" w:hAnsi="Arial" w:cs="Arial"/>
                <w:sz w:val="24"/>
                <w:szCs w:val="24"/>
              </w:rPr>
            </w:pPr>
            <w:r w:rsidRPr="00746226">
              <w:rPr>
                <w:rFonts w:ascii="Arial" w:hAnsi="Arial" w:cs="Arial"/>
                <w:sz w:val="24"/>
                <w:szCs w:val="24"/>
              </w:rPr>
              <w:t xml:space="preserve">Áreas de cirugía - Unidad de cuidado intensivo - Sala de partos - Unidades de aislamiento - Unidades de diálisis - Servicios de urgencias - Unidad de quemados - Laboratorio </w:t>
            </w:r>
            <w:r w:rsidRPr="00746226">
              <w:rPr>
                <w:rFonts w:ascii="Arial" w:hAnsi="Arial" w:cs="Arial"/>
                <w:sz w:val="24"/>
                <w:szCs w:val="24"/>
              </w:rPr>
              <w:lastRenderedPageBreak/>
              <w:t xml:space="preserve">clínico - Sala de endoscopia - Sala de radiología invasiva - Unidad de </w:t>
            </w:r>
            <w:proofErr w:type="spellStart"/>
            <w:r w:rsidRPr="00746226">
              <w:rPr>
                <w:rFonts w:ascii="Arial" w:hAnsi="Arial" w:cs="Arial"/>
                <w:sz w:val="24"/>
                <w:szCs w:val="24"/>
              </w:rPr>
              <w:t>transplante</w:t>
            </w:r>
            <w:proofErr w:type="spellEnd"/>
            <w:r w:rsidRPr="00746226">
              <w:rPr>
                <w:rFonts w:ascii="Arial" w:hAnsi="Arial" w:cs="Arial"/>
                <w:sz w:val="24"/>
                <w:szCs w:val="24"/>
              </w:rPr>
              <w:t xml:space="preserve"> - </w:t>
            </w:r>
            <w:r w:rsidRPr="00746226">
              <w:rPr>
                <w:rFonts w:ascii="Arial" w:hAnsi="Arial" w:cs="Arial"/>
                <w:b/>
                <w:sz w:val="24"/>
                <w:szCs w:val="24"/>
              </w:rPr>
              <w:t>Central de esterilización</w:t>
            </w:r>
            <w:r w:rsidRPr="00746226">
              <w:rPr>
                <w:rFonts w:ascii="Arial" w:hAnsi="Arial" w:cs="Arial"/>
                <w:sz w:val="24"/>
                <w:szCs w:val="24"/>
              </w:rPr>
              <w:t xml:space="preserve"> - Consultorio de quimioterapia - Áreas de Odontología - Terapia respiratoria - Lactario - Patología - Servicios farmacéutico - Lavandería</w:t>
            </w:r>
          </w:p>
        </w:tc>
        <w:tc>
          <w:tcPr>
            <w:tcW w:w="2933" w:type="dxa"/>
          </w:tcPr>
          <w:p w:rsidR="007F50C3" w:rsidRPr="00746226" w:rsidRDefault="001A5C1A">
            <w:pPr>
              <w:rPr>
                <w:rFonts w:ascii="Arial" w:hAnsi="Arial" w:cs="Arial"/>
                <w:sz w:val="24"/>
                <w:szCs w:val="24"/>
              </w:rPr>
            </w:pPr>
            <w:r w:rsidRPr="00746226">
              <w:rPr>
                <w:rFonts w:ascii="Arial" w:hAnsi="Arial" w:cs="Arial"/>
                <w:sz w:val="24"/>
                <w:szCs w:val="24"/>
              </w:rPr>
              <w:lastRenderedPageBreak/>
              <w:t>Áreas de consulta - Vacunación - Áreas de hospitalización - Área de preparación y distribución de alimentos - Almacenamiento de residuos</w:t>
            </w:r>
          </w:p>
        </w:tc>
        <w:tc>
          <w:tcPr>
            <w:tcW w:w="2933" w:type="dxa"/>
          </w:tcPr>
          <w:p w:rsidR="007F50C3" w:rsidRPr="00746226" w:rsidRDefault="001A5C1A">
            <w:pPr>
              <w:rPr>
                <w:rFonts w:ascii="Arial" w:hAnsi="Arial" w:cs="Arial"/>
                <w:sz w:val="24"/>
                <w:szCs w:val="24"/>
              </w:rPr>
            </w:pPr>
            <w:r w:rsidRPr="00746226">
              <w:rPr>
                <w:rFonts w:ascii="Arial" w:hAnsi="Arial" w:cs="Arial"/>
                <w:sz w:val="24"/>
                <w:szCs w:val="24"/>
              </w:rPr>
              <w:t>Áreas administrativas</w:t>
            </w:r>
          </w:p>
        </w:tc>
      </w:tr>
    </w:tbl>
    <w:p w:rsidR="007F50C3" w:rsidRDefault="001A5C1A" w:rsidP="00746226">
      <w:pPr>
        <w:pStyle w:val="Ttulo1"/>
        <w:numPr>
          <w:ilvl w:val="0"/>
          <w:numId w:val="15"/>
        </w:numPr>
        <w:rPr>
          <w:rFonts w:cs="Arial"/>
        </w:rPr>
      </w:pPr>
      <w:bookmarkStart w:id="14" w:name="_Toc516042890"/>
      <w:r w:rsidRPr="00746226">
        <w:rPr>
          <w:rFonts w:cs="Arial"/>
        </w:rPr>
        <w:lastRenderedPageBreak/>
        <w:t>INSUMOS Y EQUIPOS REQUERIDOS</w:t>
      </w:r>
      <w:bookmarkEnd w:id="14"/>
    </w:p>
    <w:p w:rsidR="00746226" w:rsidRPr="00746226" w:rsidRDefault="00746226" w:rsidP="00746226">
      <w:pPr>
        <w:spacing w:after="0"/>
      </w:pPr>
    </w:p>
    <w:p w:rsidR="007F50C3" w:rsidRPr="00746226" w:rsidRDefault="001A5C1A">
      <w:pPr>
        <w:rPr>
          <w:rFonts w:ascii="Arial" w:hAnsi="Arial" w:cs="Arial"/>
          <w:sz w:val="24"/>
          <w:szCs w:val="24"/>
        </w:rPr>
      </w:pPr>
      <w:r w:rsidRPr="00746226">
        <w:rPr>
          <w:rFonts w:ascii="Arial" w:eastAsia="Arial Unicode MS" w:hAnsi="Arial" w:cs="Arial"/>
          <w:sz w:val="24"/>
          <w:szCs w:val="24"/>
        </w:rPr>
        <w:t>Equipo de protección personal: bata, careta, tapabocas, guantes de carnaza, guantes plásticos.</w:t>
      </w:r>
    </w:p>
    <w:p w:rsidR="007F50C3" w:rsidRPr="00746226" w:rsidRDefault="001A5C1A">
      <w:pPr>
        <w:numPr>
          <w:ilvl w:val="0"/>
          <w:numId w:val="5"/>
        </w:numPr>
        <w:spacing w:after="0"/>
        <w:contextualSpacing/>
        <w:rPr>
          <w:rFonts w:ascii="Arial" w:hAnsi="Arial" w:cs="Arial"/>
          <w:sz w:val="24"/>
          <w:szCs w:val="24"/>
        </w:rPr>
      </w:pPr>
      <w:proofErr w:type="spellStart"/>
      <w:r w:rsidRPr="00746226">
        <w:rPr>
          <w:rFonts w:ascii="Arial" w:hAnsi="Arial" w:cs="Arial"/>
          <w:sz w:val="24"/>
          <w:szCs w:val="24"/>
        </w:rPr>
        <w:t>Glutaraldehído</w:t>
      </w:r>
      <w:proofErr w:type="spellEnd"/>
      <w:r w:rsidRPr="00746226">
        <w:rPr>
          <w:rFonts w:ascii="Arial" w:hAnsi="Arial" w:cs="Arial"/>
          <w:sz w:val="24"/>
          <w:szCs w:val="24"/>
        </w:rPr>
        <w:t xml:space="preserve"> al 2% </w:t>
      </w:r>
    </w:p>
    <w:p w:rsidR="007F50C3" w:rsidRPr="00746226" w:rsidRDefault="001A5C1A">
      <w:pPr>
        <w:numPr>
          <w:ilvl w:val="0"/>
          <w:numId w:val="5"/>
        </w:numPr>
        <w:spacing w:after="0"/>
        <w:contextualSpacing/>
        <w:rPr>
          <w:rFonts w:ascii="Arial" w:hAnsi="Arial" w:cs="Arial"/>
          <w:sz w:val="24"/>
          <w:szCs w:val="24"/>
        </w:rPr>
      </w:pPr>
      <w:r w:rsidRPr="00746226">
        <w:rPr>
          <w:rFonts w:ascii="Arial" w:hAnsi="Arial" w:cs="Arial"/>
          <w:sz w:val="24"/>
          <w:szCs w:val="24"/>
        </w:rPr>
        <w:t xml:space="preserve">Jabón enzimático </w:t>
      </w:r>
    </w:p>
    <w:p w:rsidR="007F50C3" w:rsidRPr="00746226" w:rsidRDefault="001A5C1A">
      <w:pPr>
        <w:numPr>
          <w:ilvl w:val="0"/>
          <w:numId w:val="5"/>
        </w:numPr>
        <w:spacing w:after="0"/>
        <w:contextualSpacing/>
        <w:rPr>
          <w:rFonts w:ascii="Arial" w:hAnsi="Arial" w:cs="Arial"/>
          <w:sz w:val="24"/>
          <w:szCs w:val="24"/>
        </w:rPr>
      </w:pPr>
      <w:r w:rsidRPr="00746226">
        <w:rPr>
          <w:rFonts w:ascii="Arial" w:hAnsi="Arial" w:cs="Arial"/>
          <w:sz w:val="24"/>
          <w:szCs w:val="24"/>
        </w:rPr>
        <w:t>Hipoclorito de Sodio</w:t>
      </w:r>
    </w:p>
    <w:p w:rsidR="007F50C3" w:rsidRPr="00746226" w:rsidRDefault="001A5C1A">
      <w:pPr>
        <w:numPr>
          <w:ilvl w:val="0"/>
          <w:numId w:val="5"/>
        </w:numPr>
        <w:spacing w:after="0"/>
        <w:contextualSpacing/>
        <w:rPr>
          <w:rFonts w:ascii="Arial" w:hAnsi="Arial" w:cs="Arial"/>
          <w:sz w:val="24"/>
          <w:szCs w:val="24"/>
        </w:rPr>
      </w:pPr>
      <w:r w:rsidRPr="00746226">
        <w:rPr>
          <w:rFonts w:ascii="Arial" w:hAnsi="Arial" w:cs="Arial"/>
          <w:sz w:val="24"/>
          <w:szCs w:val="24"/>
        </w:rPr>
        <w:t>Autoclave</w:t>
      </w:r>
    </w:p>
    <w:p w:rsidR="007F50C3" w:rsidRPr="00746226" w:rsidRDefault="001A5C1A">
      <w:pPr>
        <w:numPr>
          <w:ilvl w:val="0"/>
          <w:numId w:val="5"/>
        </w:numPr>
        <w:spacing w:after="0"/>
        <w:contextualSpacing/>
        <w:rPr>
          <w:rFonts w:ascii="Arial" w:hAnsi="Arial" w:cs="Arial"/>
          <w:sz w:val="24"/>
          <w:szCs w:val="24"/>
        </w:rPr>
      </w:pPr>
      <w:r w:rsidRPr="00746226">
        <w:rPr>
          <w:rFonts w:ascii="Arial" w:hAnsi="Arial" w:cs="Arial"/>
          <w:sz w:val="24"/>
          <w:szCs w:val="24"/>
        </w:rPr>
        <w:t xml:space="preserve">Cubetas </w:t>
      </w:r>
    </w:p>
    <w:p w:rsidR="007F50C3" w:rsidRPr="00746226" w:rsidRDefault="001A5C1A">
      <w:pPr>
        <w:numPr>
          <w:ilvl w:val="0"/>
          <w:numId w:val="5"/>
        </w:numPr>
        <w:spacing w:after="0"/>
        <w:contextualSpacing/>
        <w:rPr>
          <w:rFonts w:ascii="Arial" w:hAnsi="Arial" w:cs="Arial"/>
          <w:sz w:val="24"/>
          <w:szCs w:val="24"/>
        </w:rPr>
      </w:pPr>
      <w:r w:rsidRPr="00746226">
        <w:rPr>
          <w:rFonts w:ascii="Arial" w:hAnsi="Arial" w:cs="Arial"/>
          <w:sz w:val="24"/>
          <w:szCs w:val="24"/>
        </w:rPr>
        <w:t xml:space="preserve">Baldes </w:t>
      </w:r>
    </w:p>
    <w:p w:rsidR="007F50C3" w:rsidRPr="00746226" w:rsidRDefault="001A5C1A">
      <w:pPr>
        <w:numPr>
          <w:ilvl w:val="0"/>
          <w:numId w:val="5"/>
        </w:numPr>
        <w:spacing w:after="0"/>
        <w:contextualSpacing/>
        <w:rPr>
          <w:rFonts w:ascii="Arial" w:hAnsi="Arial" w:cs="Arial"/>
          <w:sz w:val="24"/>
          <w:szCs w:val="24"/>
        </w:rPr>
      </w:pPr>
      <w:r w:rsidRPr="00746226">
        <w:rPr>
          <w:rFonts w:ascii="Arial" w:hAnsi="Arial" w:cs="Arial"/>
          <w:sz w:val="24"/>
          <w:szCs w:val="24"/>
        </w:rPr>
        <w:t xml:space="preserve">Indicadores químicos: Indicador de proceso (cinta adhesiva), Integrador </w:t>
      </w:r>
      <w:proofErr w:type="spellStart"/>
      <w:r w:rsidRPr="00746226">
        <w:rPr>
          <w:rFonts w:ascii="Arial" w:hAnsi="Arial" w:cs="Arial"/>
          <w:sz w:val="24"/>
          <w:szCs w:val="24"/>
        </w:rPr>
        <w:t>integrador</w:t>
      </w:r>
      <w:proofErr w:type="spellEnd"/>
      <w:r w:rsidRPr="00746226">
        <w:rPr>
          <w:rFonts w:ascii="Arial" w:hAnsi="Arial" w:cs="Arial"/>
          <w:sz w:val="24"/>
          <w:szCs w:val="24"/>
        </w:rPr>
        <w:t xml:space="preserve">. </w:t>
      </w:r>
    </w:p>
    <w:p w:rsidR="007F50C3" w:rsidRPr="00746226" w:rsidRDefault="001A5C1A">
      <w:pPr>
        <w:numPr>
          <w:ilvl w:val="0"/>
          <w:numId w:val="5"/>
        </w:numPr>
        <w:contextualSpacing/>
        <w:rPr>
          <w:rFonts w:ascii="Arial" w:hAnsi="Arial" w:cs="Arial"/>
          <w:sz w:val="24"/>
          <w:szCs w:val="24"/>
        </w:rPr>
      </w:pPr>
      <w:r w:rsidRPr="00746226">
        <w:rPr>
          <w:rFonts w:ascii="Arial" w:hAnsi="Arial" w:cs="Arial"/>
          <w:sz w:val="24"/>
          <w:szCs w:val="24"/>
        </w:rPr>
        <w:t>Agua y electricidad</w:t>
      </w:r>
    </w:p>
    <w:p w:rsidR="007F50C3" w:rsidRPr="00746226" w:rsidRDefault="001A5C1A" w:rsidP="00746226">
      <w:pPr>
        <w:pStyle w:val="Ttulo1"/>
        <w:numPr>
          <w:ilvl w:val="0"/>
          <w:numId w:val="15"/>
        </w:numPr>
        <w:jc w:val="both"/>
        <w:rPr>
          <w:rFonts w:cs="Arial"/>
          <w:szCs w:val="24"/>
        </w:rPr>
      </w:pPr>
      <w:bookmarkStart w:id="15" w:name="_Toc516042891"/>
      <w:r w:rsidRPr="00746226">
        <w:rPr>
          <w:rFonts w:cs="Arial"/>
          <w:szCs w:val="24"/>
        </w:rPr>
        <w:t>COMPONENTES DE LOS DESINFECTANTES USADOS EN LA E.S.E. HOSPITAL SAN JOSÉ DEL GUAVIARE.</w:t>
      </w:r>
      <w:bookmarkEnd w:id="15"/>
    </w:p>
    <w:p w:rsidR="007F50C3" w:rsidRPr="00746226" w:rsidRDefault="001A5C1A">
      <w:pPr>
        <w:spacing w:after="0" w:line="240" w:lineRule="auto"/>
        <w:jc w:val="both"/>
        <w:rPr>
          <w:rFonts w:ascii="Arial" w:hAnsi="Arial" w:cs="Arial"/>
          <w:b/>
          <w:sz w:val="24"/>
          <w:szCs w:val="24"/>
        </w:rPr>
      </w:pPr>
      <w:r w:rsidRPr="00746226">
        <w:rPr>
          <w:rFonts w:ascii="Arial" w:hAnsi="Arial" w:cs="Arial"/>
          <w:b/>
          <w:sz w:val="24"/>
          <w:szCs w:val="24"/>
        </w:rPr>
        <w:t xml:space="preserve"> </w:t>
      </w: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A continuación se describen las características de los desinfectantes seleccionados para el manejo de desinfección utilizados en el servicio de pediatría.</w:t>
      </w:r>
    </w:p>
    <w:p w:rsidR="007F50C3" w:rsidRPr="00746226" w:rsidRDefault="001A5C1A">
      <w:pPr>
        <w:pStyle w:val="Ttulo2"/>
        <w:numPr>
          <w:ilvl w:val="0"/>
          <w:numId w:val="6"/>
        </w:numPr>
        <w:spacing w:line="360" w:lineRule="auto"/>
        <w:rPr>
          <w:rFonts w:eastAsia="Arial" w:cs="Arial"/>
          <w:color w:val="000000"/>
          <w:sz w:val="24"/>
          <w:szCs w:val="24"/>
        </w:rPr>
      </w:pPr>
      <w:bookmarkStart w:id="16" w:name="_Toc516042892"/>
      <w:r w:rsidRPr="00746226">
        <w:rPr>
          <w:rFonts w:eastAsia="Arial" w:cs="Arial"/>
          <w:color w:val="000000"/>
          <w:sz w:val="24"/>
          <w:szCs w:val="24"/>
        </w:rPr>
        <w:lastRenderedPageBreak/>
        <w:t>ALCOHOLES</w:t>
      </w:r>
      <w:bookmarkEnd w:id="16"/>
    </w:p>
    <w:p w:rsidR="007F50C3" w:rsidRPr="00746226" w:rsidRDefault="001A5C1A">
      <w:pPr>
        <w:jc w:val="both"/>
        <w:rPr>
          <w:rFonts w:ascii="Arial" w:hAnsi="Arial" w:cs="Arial"/>
          <w:sz w:val="24"/>
          <w:szCs w:val="24"/>
        </w:rPr>
      </w:pPr>
      <w:r w:rsidRPr="00746226">
        <w:rPr>
          <w:rFonts w:ascii="Arial" w:hAnsi="Arial" w:cs="Arial"/>
          <w:sz w:val="24"/>
          <w:szCs w:val="24"/>
        </w:rPr>
        <w:t xml:space="preserve">Son compuestos hidrosolubles. Los que se utilizan son el alcohol etílico y el alcohol isopropílico, son inflamables y deben ser almacenados en áreas frías y bien ventiladas, Se utilizan en la limpieza de termómetros, para la limpieza de tapones de caucho de frascos de medicamentos </w:t>
      </w:r>
      <w:proofErr w:type="spellStart"/>
      <w:r w:rsidRPr="00746226">
        <w:rPr>
          <w:rFonts w:ascii="Arial" w:hAnsi="Arial" w:cs="Arial"/>
          <w:sz w:val="24"/>
          <w:szCs w:val="24"/>
        </w:rPr>
        <w:t>multidosis</w:t>
      </w:r>
      <w:proofErr w:type="spellEnd"/>
      <w:r w:rsidRPr="00746226">
        <w:rPr>
          <w:rFonts w:ascii="Arial" w:hAnsi="Arial" w:cs="Arial"/>
          <w:sz w:val="24"/>
          <w:szCs w:val="24"/>
        </w:rPr>
        <w:t>, limpieza de superficies externas de equipos (pantalla de monitores), área digital de equipos (computadores, ecógrafo), áreas de preparación de medicamentos, asepsia y antisepsia en zonas de punción.</w:t>
      </w:r>
    </w:p>
    <w:p w:rsidR="007F50C3" w:rsidRPr="00746226" w:rsidRDefault="001A5C1A">
      <w:pPr>
        <w:pStyle w:val="Ttulo2"/>
        <w:numPr>
          <w:ilvl w:val="0"/>
          <w:numId w:val="6"/>
        </w:numPr>
        <w:rPr>
          <w:rFonts w:eastAsia="Arial" w:cs="Arial"/>
          <w:color w:val="000000"/>
          <w:sz w:val="24"/>
          <w:szCs w:val="24"/>
        </w:rPr>
      </w:pPr>
      <w:bookmarkStart w:id="17" w:name="_1t3h5sf" w:colFirst="0" w:colLast="0"/>
      <w:bookmarkStart w:id="18" w:name="_Toc516042893"/>
      <w:bookmarkEnd w:id="17"/>
      <w:r w:rsidRPr="00746226">
        <w:rPr>
          <w:rFonts w:eastAsia="Arial" w:cs="Arial"/>
          <w:color w:val="000000"/>
          <w:sz w:val="24"/>
          <w:szCs w:val="24"/>
        </w:rPr>
        <w:t>CLORO Y COMPUESTOS DE CLORO</w:t>
      </w:r>
      <w:bookmarkEnd w:id="18"/>
      <w:r w:rsidRPr="00746226">
        <w:rPr>
          <w:rFonts w:eastAsia="Arial" w:cs="Arial"/>
          <w:color w:val="000000"/>
          <w:sz w:val="24"/>
          <w:szCs w:val="24"/>
        </w:rPr>
        <w:t xml:space="preserve"> </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b/>
          <w:sz w:val="24"/>
          <w:szCs w:val="24"/>
        </w:rPr>
        <w:t xml:space="preserve">Descripción: </w:t>
      </w:r>
      <w:r w:rsidRPr="00746226">
        <w:rPr>
          <w:rFonts w:ascii="Arial" w:hAnsi="Arial" w:cs="Arial"/>
          <w:sz w:val="24"/>
          <w:szCs w:val="24"/>
        </w:rPr>
        <w:t>Los hipocloritos son los compuestos más ampliamente usados y vienen en forma líquida (hipoclorito de sodio) o sólida (hipoclorito de calcio). Son compuestos de espectro amplio, precio bajo y acción rápida. Su uso está limitado por su efecto corrosivo, su inactivación por materiales orgánicos y su inestabilidad relativa. La inhalación de los gases de cloro es irritante para el tracto respiratorio, pueden producir tos, disnea, edema pulmonar y neumonitis química.</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b/>
          <w:sz w:val="24"/>
          <w:szCs w:val="24"/>
        </w:rPr>
        <w:t>Actividad Microbicida:</w:t>
      </w:r>
      <w:r w:rsidRPr="00746226">
        <w:rPr>
          <w:rFonts w:ascii="Arial" w:hAnsi="Arial" w:cs="Arial"/>
          <w:sz w:val="24"/>
          <w:szCs w:val="24"/>
        </w:rPr>
        <w:t xml:space="preserve"> Depende de la concentración del compuesto. De menor a mayor concentración son activas contra bacterias, hongos, virus, micobacterias y esporas bacterianas.</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Las condiciones que favorecen la estabilidad de los cloruros son: la temperatura ambiente, las soluciones diluidas, las soluciones alcalinas y el almacenamiento en empaques opacos y cerrados.</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b/>
          <w:sz w:val="24"/>
          <w:szCs w:val="24"/>
        </w:rPr>
        <w:t xml:space="preserve">Usos: </w:t>
      </w:r>
      <w:r w:rsidRPr="00746226">
        <w:rPr>
          <w:rFonts w:ascii="Arial" w:hAnsi="Arial" w:cs="Arial"/>
          <w:sz w:val="24"/>
          <w:szCs w:val="24"/>
        </w:rPr>
        <w:t>Se usan en desinfección de superficies, en la lavandería, para tratamiento de agua y de algunos desechos. Cuando se utilizan en presencia de sangre su concentración debe ser de 5.000 ppm, para lograr la inactivación. Hay que tener cuidado al mezclar con orina, porque se pueden producir vapores de cloro</w:t>
      </w:r>
      <w:r w:rsidRPr="00746226">
        <w:rPr>
          <w:rFonts w:ascii="Arial" w:hAnsi="Arial" w:cs="Arial"/>
          <w:b/>
          <w:sz w:val="24"/>
          <w:szCs w:val="24"/>
        </w:rPr>
        <w:t xml:space="preserve">. </w:t>
      </w:r>
      <w:r w:rsidRPr="00746226">
        <w:rPr>
          <w:rFonts w:ascii="Arial" w:hAnsi="Arial" w:cs="Arial"/>
          <w:sz w:val="24"/>
          <w:szCs w:val="24"/>
        </w:rPr>
        <w:t>Se utiliza para remojar el material usado antes de ser lavado, e inactivar secreciones corporales. Es altamente corrosivo por lo tanto se debe cumplir con el tiempo estipulado, de acuerdo a la concentración de hipoclorito.</w:t>
      </w:r>
    </w:p>
    <w:p w:rsidR="007F50C3" w:rsidRPr="00746226" w:rsidRDefault="007F50C3">
      <w:pPr>
        <w:spacing w:after="0" w:line="240" w:lineRule="auto"/>
        <w:jc w:val="both"/>
        <w:rPr>
          <w:rFonts w:ascii="Arial" w:hAnsi="Arial" w:cs="Arial"/>
          <w:sz w:val="24"/>
          <w:szCs w:val="24"/>
        </w:rPr>
      </w:pPr>
    </w:p>
    <w:p w:rsidR="007F50C3" w:rsidRPr="00746226" w:rsidRDefault="001A5C1A">
      <w:pPr>
        <w:numPr>
          <w:ilvl w:val="0"/>
          <w:numId w:val="3"/>
        </w:numPr>
        <w:spacing w:after="0" w:line="240" w:lineRule="auto"/>
        <w:jc w:val="both"/>
        <w:rPr>
          <w:rFonts w:ascii="Arial" w:hAnsi="Arial" w:cs="Arial"/>
          <w:b/>
          <w:sz w:val="24"/>
          <w:szCs w:val="24"/>
        </w:rPr>
      </w:pPr>
      <w:r w:rsidRPr="00746226">
        <w:rPr>
          <w:rFonts w:ascii="Arial" w:hAnsi="Arial" w:cs="Arial"/>
          <w:b/>
          <w:sz w:val="24"/>
          <w:szCs w:val="24"/>
        </w:rPr>
        <w:t>Recomendaciones para el uso del hipoclorito:</w:t>
      </w:r>
    </w:p>
    <w:p w:rsidR="007F50C3" w:rsidRPr="00746226" w:rsidRDefault="007F50C3">
      <w:pPr>
        <w:spacing w:after="0" w:line="240" w:lineRule="auto"/>
        <w:jc w:val="both"/>
        <w:rPr>
          <w:rFonts w:ascii="Arial" w:hAnsi="Arial" w:cs="Arial"/>
          <w:b/>
          <w:sz w:val="24"/>
          <w:szCs w:val="24"/>
        </w:rPr>
      </w:pPr>
    </w:p>
    <w:p w:rsidR="007F50C3" w:rsidRPr="00746226" w:rsidRDefault="001A5C1A">
      <w:pPr>
        <w:numPr>
          <w:ilvl w:val="0"/>
          <w:numId w:val="7"/>
        </w:numPr>
        <w:spacing w:after="0" w:line="240" w:lineRule="auto"/>
        <w:jc w:val="both"/>
        <w:rPr>
          <w:rFonts w:ascii="Arial" w:hAnsi="Arial" w:cs="Arial"/>
          <w:sz w:val="24"/>
          <w:szCs w:val="24"/>
        </w:rPr>
      </w:pPr>
      <w:r w:rsidRPr="00746226">
        <w:rPr>
          <w:rFonts w:ascii="Arial" w:hAnsi="Arial" w:cs="Arial"/>
          <w:sz w:val="24"/>
          <w:szCs w:val="24"/>
        </w:rPr>
        <w:t>Manipular con protección: guantes y tapabocas, gafas y peto, según corresponda para la acción y el área.</w:t>
      </w:r>
    </w:p>
    <w:p w:rsidR="007F50C3" w:rsidRPr="00746226" w:rsidRDefault="001A5C1A">
      <w:pPr>
        <w:numPr>
          <w:ilvl w:val="0"/>
          <w:numId w:val="7"/>
        </w:numPr>
        <w:spacing w:after="0" w:line="240" w:lineRule="auto"/>
        <w:jc w:val="both"/>
        <w:rPr>
          <w:rFonts w:ascii="Arial" w:hAnsi="Arial" w:cs="Arial"/>
          <w:sz w:val="24"/>
          <w:szCs w:val="24"/>
        </w:rPr>
      </w:pPr>
      <w:r w:rsidRPr="00746226">
        <w:rPr>
          <w:rFonts w:ascii="Arial" w:hAnsi="Arial" w:cs="Arial"/>
          <w:sz w:val="24"/>
          <w:szCs w:val="24"/>
        </w:rPr>
        <w:t>Se hace preparación diaria por turno</w:t>
      </w:r>
    </w:p>
    <w:p w:rsidR="007F50C3" w:rsidRPr="00746226" w:rsidRDefault="001A5C1A">
      <w:pPr>
        <w:numPr>
          <w:ilvl w:val="0"/>
          <w:numId w:val="7"/>
        </w:numPr>
        <w:spacing w:after="0" w:line="240" w:lineRule="auto"/>
        <w:jc w:val="both"/>
        <w:rPr>
          <w:rFonts w:ascii="Arial" w:hAnsi="Arial" w:cs="Arial"/>
          <w:sz w:val="24"/>
          <w:szCs w:val="24"/>
        </w:rPr>
      </w:pPr>
      <w:r w:rsidRPr="00746226">
        <w:rPr>
          <w:rFonts w:ascii="Arial" w:hAnsi="Arial" w:cs="Arial"/>
          <w:sz w:val="24"/>
          <w:szCs w:val="24"/>
        </w:rPr>
        <w:lastRenderedPageBreak/>
        <w:t>El tiempo de duración de las soluciones varía según las condiciones ambientales, de almacenamiento y empaques del producto y requieren de recipientes opacos no metálicos para su almacenamiento.</w:t>
      </w:r>
    </w:p>
    <w:p w:rsidR="007F50C3" w:rsidRPr="00746226" w:rsidRDefault="001A5C1A">
      <w:pPr>
        <w:numPr>
          <w:ilvl w:val="0"/>
          <w:numId w:val="7"/>
        </w:numPr>
        <w:spacing w:after="0" w:line="240" w:lineRule="auto"/>
        <w:jc w:val="both"/>
        <w:rPr>
          <w:rFonts w:ascii="Arial" w:hAnsi="Arial" w:cs="Arial"/>
          <w:sz w:val="24"/>
          <w:szCs w:val="24"/>
        </w:rPr>
      </w:pPr>
      <w:r w:rsidRPr="00746226">
        <w:rPr>
          <w:rFonts w:ascii="Arial" w:hAnsi="Arial" w:cs="Arial"/>
          <w:sz w:val="24"/>
          <w:szCs w:val="24"/>
        </w:rPr>
        <w:t>Se inactiva por la luz y el calor y por materia orgánica luego de seis horas de preparado</w:t>
      </w:r>
    </w:p>
    <w:p w:rsidR="007F50C3" w:rsidRPr="00746226" w:rsidRDefault="001A5C1A">
      <w:pPr>
        <w:numPr>
          <w:ilvl w:val="0"/>
          <w:numId w:val="7"/>
        </w:numPr>
        <w:spacing w:after="0" w:line="240" w:lineRule="auto"/>
        <w:jc w:val="both"/>
        <w:rPr>
          <w:rFonts w:ascii="Arial" w:hAnsi="Arial" w:cs="Arial"/>
          <w:sz w:val="24"/>
          <w:szCs w:val="24"/>
        </w:rPr>
      </w:pPr>
      <w:r w:rsidRPr="00746226">
        <w:rPr>
          <w:rFonts w:ascii="Arial" w:hAnsi="Arial" w:cs="Arial"/>
          <w:sz w:val="24"/>
          <w:szCs w:val="24"/>
        </w:rPr>
        <w:t>No mezclar con detergentes pues estos inhiben su acción y produce vapores irritantes para el tracto respiratorio.</w:t>
      </w:r>
    </w:p>
    <w:p w:rsidR="007F50C3" w:rsidRPr="00746226" w:rsidRDefault="001A5C1A">
      <w:pPr>
        <w:numPr>
          <w:ilvl w:val="0"/>
          <w:numId w:val="7"/>
        </w:numPr>
        <w:spacing w:after="0" w:line="240" w:lineRule="auto"/>
        <w:jc w:val="both"/>
        <w:rPr>
          <w:rFonts w:ascii="Arial" w:hAnsi="Arial" w:cs="Arial"/>
          <w:sz w:val="24"/>
          <w:szCs w:val="24"/>
        </w:rPr>
      </w:pPr>
      <w:r w:rsidRPr="00746226">
        <w:rPr>
          <w:rFonts w:ascii="Arial" w:hAnsi="Arial" w:cs="Arial"/>
          <w:sz w:val="24"/>
          <w:szCs w:val="24"/>
        </w:rPr>
        <w:t>Desecharlo inmediatamente después de su uso.</w:t>
      </w:r>
    </w:p>
    <w:p w:rsidR="007F50C3" w:rsidRPr="00746226" w:rsidRDefault="001A5C1A">
      <w:pPr>
        <w:numPr>
          <w:ilvl w:val="0"/>
          <w:numId w:val="7"/>
        </w:numPr>
        <w:spacing w:after="0" w:line="240" w:lineRule="auto"/>
        <w:jc w:val="both"/>
        <w:rPr>
          <w:rFonts w:ascii="Arial" w:hAnsi="Arial" w:cs="Arial"/>
          <w:sz w:val="24"/>
          <w:szCs w:val="24"/>
        </w:rPr>
      </w:pPr>
      <w:r w:rsidRPr="00746226">
        <w:rPr>
          <w:rFonts w:ascii="Arial" w:hAnsi="Arial" w:cs="Arial"/>
          <w:sz w:val="24"/>
          <w:szCs w:val="24"/>
        </w:rPr>
        <w:t>Es corrosivo para el níquel, el hierro y el acero, por tanto no se debe dejar el instrumental más tiempo del indicado y utilizar las diluciones adecuadas.</w:t>
      </w:r>
    </w:p>
    <w:p w:rsidR="007F50C3" w:rsidRPr="00746226" w:rsidRDefault="007F50C3">
      <w:pPr>
        <w:spacing w:after="0" w:line="240" w:lineRule="auto"/>
        <w:ind w:left="710"/>
        <w:jc w:val="both"/>
        <w:rPr>
          <w:rFonts w:ascii="Arial" w:hAnsi="Arial" w:cs="Arial"/>
          <w:sz w:val="24"/>
          <w:szCs w:val="24"/>
        </w:rPr>
      </w:pPr>
    </w:p>
    <w:p w:rsidR="007F50C3" w:rsidRPr="00746226" w:rsidRDefault="001A5C1A">
      <w:pPr>
        <w:spacing w:before="5" w:after="0" w:line="260" w:lineRule="auto"/>
        <w:ind w:left="720"/>
        <w:jc w:val="both"/>
        <w:rPr>
          <w:rFonts w:ascii="Arial" w:hAnsi="Arial" w:cs="Arial"/>
          <w:sz w:val="24"/>
          <w:szCs w:val="24"/>
        </w:rPr>
      </w:pPr>
      <w:r w:rsidRPr="00746226">
        <w:rPr>
          <w:rFonts w:ascii="Arial" w:hAnsi="Arial" w:cs="Arial"/>
          <w:sz w:val="24"/>
          <w:szCs w:val="24"/>
        </w:rPr>
        <w:t>Se estandariza que solo se debe usar hipoclorito al cinco % por recomendación del INVIMA.</w:t>
      </w:r>
    </w:p>
    <w:p w:rsidR="007F50C3" w:rsidRPr="00746226" w:rsidRDefault="007F50C3">
      <w:pPr>
        <w:spacing w:after="0" w:line="260" w:lineRule="auto"/>
        <w:ind w:left="720"/>
        <w:jc w:val="both"/>
        <w:rPr>
          <w:rFonts w:ascii="Arial" w:hAnsi="Arial" w:cs="Arial"/>
          <w:sz w:val="24"/>
          <w:szCs w:val="24"/>
        </w:rPr>
      </w:pPr>
    </w:p>
    <w:p w:rsidR="007F50C3" w:rsidRPr="00746226" w:rsidRDefault="001A5C1A">
      <w:pPr>
        <w:spacing w:line="260" w:lineRule="auto"/>
        <w:jc w:val="center"/>
        <w:rPr>
          <w:rFonts w:ascii="Arial" w:hAnsi="Arial" w:cs="Arial"/>
          <w:b/>
          <w:sz w:val="24"/>
          <w:szCs w:val="24"/>
        </w:rPr>
      </w:pPr>
      <w:r w:rsidRPr="00746226">
        <w:rPr>
          <w:rFonts w:ascii="Arial" w:hAnsi="Arial" w:cs="Arial"/>
          <w:b/>
          <w:sz w:val="24"/>
          <w:szCs w:val="24"/>
        </w:rPr>
        <w:t>DILUCIÓN DE HIPOCLORITO DE SODIO AL 5%</w:t>
      </w:r>
    </w:p>
    <w:tbl>
      <w:tblPr>
        <w:tblStyle w:val="a0"/>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2"/>
        <w:gridCol w:w="2924"/>
        <w:gridCol w:w="3162"/>
      </w:tblGrid>
      <w:tr w:rsidR="007F50C3" w:rsidRPr="00746226">
        <w:tc>
          <w:tcPr>
            <w:tcW w:w="8828" w:type="dxa"/>
            <w:gridSpan w:val="3"/>
            <w:shd w:val="clear" w:color="auto" w:fill="B4C6E7"/>
          </w:tcPr>
          <w:p w:rsidR="007F50C3" w:rsidRPr="00746226" w:rsidRDefault="001A5C1A">
            <w:pPr>
              <w:tabs>
                <w:tab w:val="left" w:pos="-720"/>
              </w:tabs>
              <w:jc w:val="center"/>
              <w:rPr>
                <w:rFonts w:ascii="Arial" w:hAnsi="Arial" w:cs="Arial"/>
                <w:b/>
                <w:sz w:val="24"/>
                <w:szCs w:val="24"/>
              </w:rPr>
            </w:pPr>
            <w:bookmarkStart w:id="19" w:name="2s8eyo1" w:colFirst="0" w:colLast="0"/>
            <w:bookmarkStart w:id="20" w:name="4d34og8" w:colFirst="0" w:colLast="0"/>
            <w:bookmarkEnd w:id="19"/>
            <w:bookmarkEnd w:id="20"/>
            <w:r w:rsidRPr="00746226">
              <w:rPr>
                <w:rFonts w:ascii="Arial" w:hAnsi="Arial" w:cs="Arial"/>
                <w:b/>
                <w:sz w:val="24"/>
                <w:szCs w:val="24"/>
              </w:rPr>
              <w:t>HIPOCLORITO AL 5%</w:t>
            </w:r>
          </w:p>
        </w:tc>
      </w:tr>
      <w:tr w:rsidR="007F50C3" w:rsidRPr="00746226">
        <w:tc>
          <w:tcPr>
            <w:tcW w:w="2742" w:type="dxa"/>
            <w:shd w:val="clear" w:color="auto" w:fill="D9E2F3"/>
          </w:tcPr>
          <w:p w:rsidR="007F50C3" w:rsidRPr="00746226" w:rsidRDefault="001A5C1A">
            <w:pPr>
              <w:tabs>
                <w:tab w:val="left" w:pos="-720"/>
              </w:tabs>
              <w:jc w:val="center"/>
              <w:rPr>
                <w:rFonts w:ascii="Arial" w:hAnsi="Arial" w:cs="Arial"/>
                <w:b/>
                <w:sz w:val="24"/>
                <w:szCs w:val="24"/>
              </w:rPr>
            </w:pPr>
            <w:r w:rsidRPr="00746226">
              <w:rPr>
                <w:rFonts w:ascii="Arial" w:hAnsi="Arial" w:cs="Arial"/>
                <w:b/>
                <w:sz w:val="24"/>
                <w:szCs w:val="24"/>
              </w:rPr>
              <w:t>CANTIDAD DE AGUA</w:t>
            </w:r>
          </w:p>
        </w:tc>
        <w:tc>
          <w:tcPr>
            <w:tcW w:w="2924" w:type="dxa"/>
            <w:shd w:val="clear" w:color="auto" w:fill="D9E2F3"/>
          </w:tcPr>
          <w:p w:rsidR="007F50C3" w:rsidRPr="00746226" w:rsidRDefault="001A5C1A">
            <w:pPr>
              <w:tabs>
                <w:tab w:val="left" w:pos="-720"/>
              </w:tabs>
              <w:jc w:val="center"/>
              <w:rPr>
                <w:rFonts w:ascii="Arial" w:hAnsi="Arial" w:cs="Arial"/>
                <w:b/>
                <w:sz w:val="24"/>
                <w:szCs w:val="24"/>
              </w:rPr>
            </w:pPr>
            <w:r w:rsidRPr="00746226">
              <w:rPr>
                <w:rFonts w:ascii="Arial" w:hAnsi="Arial" w:cs="Arial"/>
                <w:b/>
                <w:sz w:val="24"/>
                <w:szCs w:val="24"/>
              </w:rPr>
              <w:t>CANTIDAD DE HIPOCLORITO</w:t>
            </w:r>
          </w:p>
        </w:tc>
        <w:tc>
          <w:tcPr>
            <w:tcW w:w="3162" w:type="dxa"/>
            <w:shd w:val="clear" w:color="auto" w:fill="D9E2F3"/>
          </w:tcPr>
          <w:p w:rsidR="007F50C3" w:rsidRPr="00746226" w:rsidRDefault="001A5C1A">
            <w:pPr>
              <w:tabs>
                <w:tab w:val="left" w:pos="-720"/>
              </w:tabs>
              <w:jc w:val="center"/>
              <w:rPr>
                <w:rFonts w:ascii="Arial" w:hAnsi="Arial" w:cs="Arial"/>
                <w:b/>
                <w:sz w:val="24"/>
                <w:szCs w:val="24"/>
              </w:rPr>
            </w:pPr>
            <w:r w:rsidRPr="00746226">
              <w:rPr>
                <w:rFonts w:ascii="Arial" w:hAnsi="Arial" w:cs="Arial"/>
                <w:b/>
                <w:sz w:val="24"/>
                <w:szCs w:val="24"/>
              </w:rPr>
              <w:t>CONCENTRACIÓN DESEADA</w:t>
            </w:r>
          </w:p>
        </w:tc>
      </w:tr>
      <w:tr w:rsidR="007F50C3" w:rsidRPr="00746226">
        <w:trPr>
          <w:trHeight w:val="720"/>
        </w:trPr>
        <w:tc>
          <w:tcPr>
            <w:tcW w:w="2742" w:type="dxa"/>
          </w:tcPr>
          <w:p w:rsidR="007F50C3" w:rsidRPr="00746226" w:rsidRDefault="001A5C1A">
            <w:pPr>
              <w:tabs>
                <w:tab w:val="left" w:pos="-720"/>
              </w:tabs>
              <w:jc w:val="both"/>
              <w:rPr>
                <w:rFonts w:ascii="Arial" w:hAnsi="Arial" w:cs="Arial"/>
                <w:sz w:val="24"/>
                <w:szCs w:val="24"/>
              </w:rPr>
            </w:pPr>
            <w:r w:rsidRPr="00746226">
              <w:rPr>
                <w:rFonts w:ascii="Arial" w:hAnsi="Arial" w:cs="Arial"/>
                <w:sz w:val="24"/>
                <w:szCs w:val="24"/>
              </w:rPr>
              <w:t xml:space="preserve">950 centímetros de agua </w:t>
            </w:r>
          </w:p>
        </w:tc>
        <w:tc>
          <w:tcPr>
            <w:tcW w:w="2924" w:type="dxa"/>
          </w:tcPr>
          <w:p w:rsidR="007F50C3" w:rsidRPr="00746226" w:rsidRDefault="001A5C1A">
            <w:pPr>
              <w:tabs>
                <w:tab w:val="left" w:pos="-720"/>
              </w:tabs>
              <w:jc w:val="both"/>
              <w:rPr>
                <w:rFonts w:ascii="Arial" w:hAnsi="Arial" w:cs="Arial"/>
                <w:sz w:val="24"/>
                <w:szCs w:val="24"/>
              </w:rPr>
            </w:pPr>
            <w:r w:rsidRPr="00746226">
              <w:rPr>
                <w:rFonts w:ascii="Arial" w:hAnsi="Arial" w:cs="Arial"/>
                <w:sz w:val="24"/>
                <w:szCs w:val="24"/>
              </w:rPr>
              <w:t xml:space="preserve">50 centímetros de hipoclorito </w:t>
            </w:r>
          </w:p>
        </w:tc>
        <w:tc>
          <w:tcPr>
            <w:tcW w:w="3162" w:type="dxa"/>
          </w:tcPr>
          <w:p w:rsidR="007F50C3" w:rsidRPr="00746226" w:rsidRDefault="001A5C1A">
            <w:pPr>
              <w:tabs>
                <w:tab w:val="left" w:pos="-720"/>
              </w:tabs>
              <w:jc w:val="center"/>
              <w:rPr>
                <w:rFonts w:ascii="Arial" w:hAnsi="Arial" w:cs="Arial"/>
                <w:sz w:val="24"/>
                <w:szCs w:val="24"/>
              </w:rPr>
            </w:pPr>
            <w:r w:rsidRPr="00746226">
              <w:rPr>
                <w:rFonts w:ascii="Arial" w:hAnsi="Arial" w:cs="Arial"/>
                <w:sz w:val="24"/>
                <w:szCs w:val="24"/>
              </w:rPr>
              <w:t>2500 PPM</w:t>
            </w:r>
          </w:p>
        </w:tc>
      </w:tr>
      <w:tr w:rsidR="007F50C3" w:rsidRPr="00746226">
        <w:tc>
          <w:tcPr>
            <w:tcW w:w="2742" w:type="dxa"/>
          </w:tcPr>
          <w:p w:rsidR="007F50C3" w:rsidRPr="00746226" w:rsidRDefault="001A5C1A">
            <w:pPr>
              <w:tabs>
                <w:tab w:val="left" w:pos="-720"/>
              </w:tabs>
              <w:jc w:val="both"/>
              <w:rPr>
                <w:rFonts w:ascii="Arial" w:hAnsi="Arial" w:cs="Arial"/>
                <w:sz w:val="24"/>
                <w:szCs w:val="24"/>
              </w:rPr>
            </w:pPr>
            <w:r w:rsidRPr="00746226">
              <w:rPr>
                <w:rFonts w:ascii="Arial" w:hAnsi="Arial" w:cs="Arial"/>
                <w:sz w:val="24"/>
                <w:szCs w:val="24"/>
              </w:rPr>
              <w:t>900 centímetros de hipoclorito</w:t>
            </w:r>
          </w:p>
        </w:tc>
        <w:tc>
          <w:tcPr>
            <w:tcW w:w="2924" w:type="dxa"/>
          </w:tcPr>
          <w:p w:rsidR="007F50C3" w:rsidRPr="00746226" w:rsidRDefault="001A5C1A">
            <w:pPr>
              <w:tabs>
                <w:tab w:val="left" w:pos="-720"/>
              </w:tabs>
              <w:jc w:val="both"/>
              <w:rPr>
                <w:rFonts w:ascii="Arial" w:hAnsi="Arial" w:cs="Arial"/>
                <w:sz w:val="24"/>
                <w:szCs w:val="24"/>
              </w:rPr>
            </w:pPr>
            <w:r w:rsidRPr="00746226">
              <w:rPr>
                <w:rFonts w:ascii="Arial" w:hAnsi="Arial" w:cs="Arial"/>
                <w:sz w:val="24"/>
                <w:szCs w:val="24"/>
              </w:rPr>
              <w:t xml:space="preserve">100 centímetros de hipoclorito </w:t>
            </w:r>
          </w:p>
        </w:tc>
        <w:tc>
          <w:tcPr>
            <w:tcW w:w="3162" w:type="dxa"/>
          </w:tcPr>
          <w:p w:rsidR="007F50C3" w:rsidRPr="00746226" w:rsidRDefault="001A5C1A">
            <w:pPr>
              <w:tabs>
                <w:tab w:val="left" w:pos="-720"/>
              </w:tabs>
              <w:jc w:val="center"/>
              <w:rPr>
                <w:rFonts w:ascii="Arial" w:hAnsi="Arial" w:cs="Arial"/>
                <w:sz w:val="24"/>
                <w:szCs w:val="24"/>
              </w:rPr>
            </w:pPr>
            <w:r w:rsidRPr="00746226">
              <w:rPr>
                <w:rFonts w:ascii="Arial" w:hAnsi="Arial" w:cs="Arial"/>
                <w:sz w:val="24"/>
                <w:szCs w:val="24"/>
              </w:rPr>
              <w:t>5000 ppm</w:t>
            </w:r>
          </w:p>
        </w:tc>
      </w:tr>
      <w:tr w:rsidR="007F50C3" w:rsidRPr="00746226">
        <w:tc>
          <w:tcPr>
            <w:tcW w:w="2742" w:type="dxa"/>
          </w:tcPr>
          <w:p w:rsidR="007F50C3" w:rsidRPr="00746226" w:rsidRDefault="001A5C1A">
            <w:pPr>
              <w:tabs>
                <w:tab w:val="left" w:pos="-720"/>
              </w:tabs>
              <w:jc w:val="both"/>
              <w:rPr>
                <w:rFonts w:ascii="Arial" w:hAnsi="Arial" w:cs="Arial"/>
                <w:sz w:val="24"/>
                <w:szCs w:val="24"/>
              </w:rPr>
            </w:pPr>
            <w:r w:rsidRPr="00746226">
              <w:rPr>
                <w:rFonts w:ascii="Arial" w:hAnsi="Arial" w:cs="Arial"/>
                <w:sz w:val="24"/>
                <w:szCs w:val="24"/>
              </w:rPr>
              <w:t>800 centímetros de hipoclorito</w:t>
            </w:r>
          </w:p>
        </w:tc>
        <w:tc>
          <w:tcPr>
            <w:tcW w:w="2924" w:type="dxa"/>
          </w:tcPr>
          <w:p w:rsidR="007F50C3" w:rsidRPr="00746226" w:rsidRDefault="001A5C1A">
            <w:pPr>
              <w:tabs>
                <w:tab w:val="left" w:pos="-720"/>
              </w:tabs>
              <w:jc w:val="both"/>
              <w:rPr>
                <w:rFonts w:ascii="Arial" w:hAnsi="Arial" w:cs="Arial"/>
                <w:sz w:val="24"/>
                <w:szCs w:val="24"/>
              </w:rPr>
            </w:pPr>
            <w:r w:rsidRPr="00746226">
              <w:rPr>
                <w:rFonts w:ascii="Arial" w:hAnsi="Arial" w:cs="Arial"/>
                <w:sz w:val="24"/>
                <w:szCs w:val="24"/>
              </w:rPr>
              <w:t>200 centímetros de hipoclorito</w:t>
            </w:r>
          </w:p>
        </w:tc>
        <w:tc>
          <w:tcPr>
            <w:tcW w:w="3162" w:type="dxa"/>
          </w:tcPr>
          <w:p w:rsidR="007F50C3" w:rsidRPr="00746226" w:rsidRDefault="001A5C1A">
            <w:pPr>
              <w:tabs>
                <w:tab w:val="left" w:pos="-720"/>
              </w:tabs>
              <w:jc w:val="center"/>
              <w:rPr>
                <w:rFonts w:ascii="Arial" w:hAnsi="Arial" w:cs="Arial"/>
                <w:sz w:val="24"/>
                <w:szCs w:val="24"/>
              </w:rPr>
            </w:pPr>
            <w:r w:rsidRPr="00746226">
              <w:rPr>
                <w:rFonts w:ascii="Arial" w:hAnsi="Arial" w:cs="Arial"/>
                <w:sz w:val="24"/>
                <w:szCs w:val="24"/>
              </w:rPr>
              <w:t>10.000.000 ppm</w:t>
            </w:r>
          </w:p>
        </w:tc>
      </w:tr>
    </w:tbl>
    <w:p w:rsidR="007F50C3" w:rsidRPr="00746226" w:rsidRDefault="007F50C3">
      <w:pPr>
        <w:spacing w:after="0" w:line="240" w:lineRule="auto"/>
        <w:ind w:left="720"/>
        <w:jc w:val="both"/>
        <w:rPr>
          <w:rFonts w:ascii="Arial" w:hAnsi="Arial" w:cs="Arial"/>
          <w:b/>
          <w:i/>
          <w:sz w:val="24"/>
          <w:szCs w:val="24"/>
        </w:rPr>
      </w:pPr>
    </w:p>
    <w:p w:rsidR="007F50C3" w:rsidRPr="00746226" w:rsidRDefault="001A5C1A">
      <w:pPr>
        <w:pStyle w:val="Ttulo2"/>
        <w:numPr>
          <w:ilvl w:val="0"/>
          <w:numId w:val="6"/>
        </w:numPr>
        <w:spacing w:before="0"/>
        <w:rPr>
          <w:rFonts w:eastAsia="Arial" w:cs="Arial"/>
          <w:color w:val="000000"/>
          <w:sz w:val="24"/>
          <w:szCs w:val="24"/>
        </w:rPr>
      </w:pPr>
      <w:bookmarkStart w:id="21" w:name="_17dp8vu" w:colFirst="0" w:colLast="0"/>
      <w:bookmarkStart w:id="22" w:name="_Toc516042894"/>
      <w:bookmarkEnd w:id="21"/>
      <w:r w:rsidRPr="00746226">
        <w:rPr>
          <w:rFonts w:eastAsia="Arial" w:cs="Arial"/>
          <w:color w:val="000000"/>
          <w:sz w:val="24"/>
          <w:szCs w:val="24"/>
        </w:rPr>
        <w:t>YODÓFOROS</w:t>
      </w:r>
      <w:bookmarkEnd w:id="22"/>
    </w:p>
    <w:p w:rsidR="007F50C3" w:rsidRPr="00746226" w:rsidRDefault="007F50C3">
      <w:pPr>
        <w:spacing w:after="0" w:line="240" w:lineRule="auto"/>
        <w:ind w:left="720"/>
        <w:jc w:val="both"/>
        <w:rPr>
          <w:rFonts w:ascii="Arial" w:hAnsi="Arial" w:cs="Arial"/>
          <w:b/>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 xml:space="preserve">Son una combinación de yodo y un agente portador; El mejor conocido de éstos es la </w:t>
      </w:r>
      <w:proofErr w:type="spellStart"/>
      <w:r w:rsidRPr="00746226">
        <w:rPr>
          <w:rFonts w:ascii="Arial" w:hAnsi="Arial" w:cs="Arial"/>
          <w:sz w:val="24"/>
          <w:szCs w:val="24"/>
        </w:rPr>
        <w:t>yodopovidona</w:t>
      </w:r>
      <w:proofErr w:type="spellEnd"/>
      <w:r w:rsidRPr="00746226">
        <w:rPr>
          <w:rFonts w:ascii="Arial" w:hAnsi="Arial" w:cs="Arial"/>
          <w:sz w:val="24"/>
          <w:szCs w:val="24"/>
        </w:rPr>
        <w:t xml:space="preserve"> que es una combinación de </w:t>
      </w:r>
      <w:proofErr w:type="spellStart"/>
      <w:r w:rsidRPr="00746226">
        <w:rPr>
          <w:rFonts w:ascii="Arial" w:hAnsi="Arial" w:cs="Arial"/>
          <w:sz w:val="24"/>
          <w:szCs w:val="24"/>
        </w:rPr>
        <w:t>yodopolivinilpirrolidona</w:t>
      </w:r>
      <w:proofErr w:type="spellEnd"/>
      <w:r w:rsidRPr="00746226">
        <w:rPr>
          <w:rFonts w:ascii="Arial" w:hAnsi="Arial" w:cs="Arial"/>
          <w:sz w:val="24"/>
          <w:szCs w:val="24"/>
        </w:rPr>
        <w:t xml:space="preserve"> y yodo. Estos compuestos conservan la actividad germicida del yodo y a diferencia de él, no manchan y son relativamente libres de efectos tóxicos irritantes.</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Para su uso necesitan ser diluidos de acuerdo con las instrucciones del fabricante, lo que permite obtener su máxima actividad microbicida.</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b/>
          <w:sz w:val="24"/>
          <w:szCs w:val="24"/>
        </w:rPr>
        <w:t xml:space="preserve">Actividad microbicida: </w:t>
      </w:r>
      <w:r w:rsidRPr="00746226">
        <w:rPr>
          <w:rFonts w:ascii="Arial" w:hAnsi="Arial" w:cs="Arial"/>
          <w:sz w:val="24"/>
          <w:szCs w:val="24"/>
        </w:rPr>
        <w:t xml:space="preserve">Son bactericidas, </w:t>
      </w:r>
      <w:proofErr w:type="spellStart"/>
      <w:r w:rsidRPr="00746226">
        <w:rPr>
          <w:rFonts w:ascii="Arial" w:hAnsi="Arial" w:cs="Arial"/>
          <w:sz w:val="24"/>
          <w:szCs w:val="24"/>
        </w:rPr>
        <w:t>micobactericidas</w:t>
      </w:r>
      <w:proofErr w:type="spellEnd"/>
      <w:r w:rsidRPr="00746226">
        <w:rPr>
          <w:rFonts w:ascii="Arial" w:hAnsi="Arial" w:cs="Arial"/>
          <w:sz w:val="24"/>
          <w:szCs w:val="24"/>
        </w:rPr>
        <w:t xml:space="preserve"> y </w:t>
      </w:r>
      <w:proofErr w:type="spellStart"/>
      <w:r w:rsidRPr="00746226">
        <w:rPr>
          <w:rFonts w:ascii="Arial" w:hAnsi="Arial" w:cs="Arial"/>
          <w:sz w:val="24"/>
          <w:szCs w:val="24"/>
        </w:rPr>
        <w:t>virucidas</w:t>
      </w:r>
      <w:proofErr w:type="spellEnd"/>
      <w:r w:rsidRPr="00746226">
        <w:rPr>
          <w:rFonts w:ascii="Arial" w:hAnsi="Arial" w:cs="Arial"/>
          <w:sz w:val="24"/>
          <w:szCs w:val="24"/>
        </w:rPr>
        <w:t>, pero pueden requerir un contacto prolongado para matar ciertos hongos y esporas bacterianas (30 minutos)</w:t>
      </w:r>
      <w:proofErr w:type="gramStart"/>
      <w:r w:rsidRPr="00746226">
        <w:rPr>
          <w:rFonts w:ascii="Arial" w:hAnsi="Arial" w:cs="Arial"/>
          <w:sz w:val="24"/>
          <w:szCs w:val="24"/>
        </w:rPr>
        <w:t>..</w:t>
      </w:r>
      <w:proofErr w:type="gramEnd"/>
      <w:r w:rsidRPr="00746226">
        <w:rPr>
          <w:rFonts w:ascii="Arial" w:hAnsi="Arial" w:cs="Arial"/>
          <w:sz w:val="24"/>
          <w:szCs w:val="24"/>
        </w:rPr>
        <w:t xml:space="preserve"> Su poder germicida depende de la carga microbiológica y de los tiempos de contacto. La </w:t>
      </w:r>
      <w:proofErr w:type="spellStart"/>
      <w:r w:rsidRPr="00746226">
        <w:rPr>
          <w:rFonts w:ascii="Arial" w:hAnsi="Arial" w:cs="Arial"/>
          <w:sz w:val="24"/>
          <w:szCs w:val="24"/>
        </w:rPr>
        <w:t>Yodopovidona</w:t>
      </w:r>
      <w:proofErr w:type="spellEnd"/>
      <w:r w:rsidRPr="00746226">
        <w:rPr>
          <w:rFonts w:ascii="Arial" w:hAnsi="Arial" w:cs="Arial"/>
          <w:sz w:val="24"/>
          <w:szCs w:val="24"/>
        </w:rPr>
        <w:t xml:space="preserve"> actúa bien a temperaturas por </w:t>
      </w:r>
      <w:r w:rsidRPr="00746226">
        <w:rPr>
          <w:rFonts w:ascii="Arial" w:hAnsi="Arial" w:cs="Arial"/>
          <w:sz w:val="24"/>
          <w:szCs w:val="24"/>
        </w:rPr>
        <w:lastRenderedPageBreak/>
        <w:t xml:space="preserve">debajo de 37°C, a temperaturas mayores disminuye el tiempo de vida útil del producto. Es de acción rápida. A los 45 minutos inactiva el virus de la hepatitis y el </w:t>
      </w:r>
      <w:proofErr w:type="spellStart"/>
      <w:r w:rsidRPr="00746226">
        <w:rPr>
          <w:rFonts w:ascii="Arial" w:hAnsi="Arial" w:cs="Arial"/>
          <w:sz w:val="24"/>
          <w:szCs w:val="24"/>
        </w:rPr>
        <w:t>mycobacterium</w:t>
      </w:r>
      <w:proofErr w:type="spellEnd"/>
      <w:r w:rsidRPr="00746226">
        <w:rPr>
          <w:rFonts w:ascii="Arial" w:hAnsi="Arial" w:cs="Arial"/>
          <w:sz w:val="24"/>
          <w:szCs w:val="24"/>
        </w:rPr>
        <w:t xml:space="preserve"> tuberculosis. Puede producir dermatitis por contacto prolongado.</w:t>
      </w:r>
    </w:p>
    <w:p w:rsidR="007F50C3" w:rsidRPr="00746226" w:rsidRDefault="007F50C3">
      <w:pPr>
        <w:spacing w:after="0" w:line="240" w:lineRule="auto"/>
        <w:jc w:val="both"/>
        <w:rPr>
          <w:rFonts w:ascii="Arial" w:hAnsi="Arial" w:cs="Arial"/>
          <w:b/>
          <w:i/>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b/>
          <w:sz w:val="24"/>
          <w:szCs w:val="24"/>
        </w:rPr>
        <w:t xml:space="preserve">Usos: </w:t>
      </w:r>
      <w:r w:rsidRPr="00746226">
        <w:rPr>
          <w:rFonts w:ascii="Arial" w:hAnsi="Arial" w:cs="Arial"/>
          <w:sz w:val="24"/>
          <w:szCs w:val="24"/>
        </w:rPr>
        <w:t xml:space="preserve">Son ampliamente utilizados en antisepsia de piel, membranas mucosas. Las concentraciones utilizadas con este fin no son útiles para la desinfección de superficies duras. También se usan para la desinfección de botellas de hemocultivos, tanques de hidroterapia, termómetros, etc. Las soluciones no deben utilizarse sobre aluminio y cobre pues son corrosivos. </w:t>
      </w:r>
    </w:p>
    <w:p w:rsidR="007F50C3" w:rsidRPr="00746226" w:rsidRDefault="007F50C3">
      <w:pPr>
        <w:spacing w:after="0" w:line="240" w:lineRule="auto"/>
        <w:jc w:val="both"/>
        <w:rPr>
          <w:rFonts w:ascii="Arial" w:hAnsi="Arial" w:cs="Arial"/>
          <w:sz w:val="24"/>
          <w:szCs w:val="24"/>
        </w:rPr>
      </w:pPr>
    </w:p>
    <w:p w:rsidR="007F50C3" w:rsidRPr="00746226" w:rsidRDefault="001A5C1A">
      <w:pPr>
        <w:pStyle w:val="Ttulo2"/>
        <w:numPr>
          <w:ilvl w:val="0"/>
          <w:numId w:val="6"/>
        </w:numPr>
        <w:spacing w:before="0"/>
        <w:rPr>
          <w:rFonts w:eastAsia="Arial" w:cs="Arial"/>
          <w:color w:val="000000"/>
          <w:sz w:val="24"/>
          <w:szCs w:val="24"/>
        </w:rPr>
      </w:pPr>
      <w:bookmarkStart w:id="23" w:name="_3rdcrjn" w:colFirst="0" w:colLast="0"/>
      <w:bookmarkStart w:id="24" w:name="_Toc516042895"/>
      <w:bookmarkEnd w:id="23"/>
      <w:r w:rsidRPr="00746226">
        <w:rPr>
          <w:rFonts w:eastAsia="Arial" w:cs="Arial"/>
          <w:color w:val="000000"/>
          <w:sz w:val="24"/>
          <w:szCs w:val="24"/>
        </w:rPr>
        <w:t>PERÓXIDO DE HIDRÓGENO</w:t>
      </w:r>
      <w:bookmarkEnd w:id="24"/>
    </w:p>
    <w:p w:rsidR="007F50C3" w:rsidRPr="00746226" w:rsidRDefault="007F50C3">
      <w:pPr>
        <w:spacing w:after="0" w:line="240" w:lineRule="auto"/>
        <w:ind w:left="720"/>
        <w:jc w:val="both"/>
        <w:rPr>
          <w:rFonts w:ascii="Arial" w:hAnsi="Arial" w:cs="Arial"/>
          <w:b/>
          <w:sz w:val="24"/>
          <w:szCs w:val="24"/>
        </w:rPr>
      </w:pPr>
    </w:p>
    <w:p w:rsidR="007F50C3" w:rsidRPr="00746226" w:rsidRDefault="001A5C1A">
      <w:pPr>
        <w:spacing w:line="240" w:lineRule="auto"/>
        <w:jc w:val="both"/>
        <w:rPr>
          <w:rFonts w:ascii="Arial" w:hAnsi="Arial" w:cs="Arial"/>
          <w:sz w:val="24"/>
          <w:szCs w:val="24"/>
        </w:rPr>
      </w:pPr>
      <w:r w:rsidRPr="00746226">
        <w:rPr>
          <w:rFonts w:ascii="Arial" w:hAnsi="Arial" w:cs="Arial"/>
          <w:sz w:val="24"/>
          <w:szCs w:val="24"/>
        </w:rPr>
        <w:t xml:space="preserve">Es un compuesto ampliamente estudiado y utilizado. Tiene muy bajo nivel de toxicidad para los humanos y para el medio ambiente, es corrosivo del cobre, zinc y latón, es un compuesto esterilizante. Su efectividad cuando se usa durante 10 minutos es comparable a la del </w:t>
      </w:r>
      <w:proofErr w:type="spellStart"/>
      <w:r w:rsidRPr="00746226">
        <w:rPr>
          <w:rFonts w:ascii="Arial" w:hAnsi="Arial" w:cs="Arial"/>
          <w:sz w:val="24"/>
          <w:szCs w:val="24"/>
        </w:rPr>
        <w:t>glutaraldehído</w:t>
      </w:r>
      <w:proofErr w:type="spellEnd"/>
      <w:r w:rsidRPr="00746226">
        <w:rPr>
          <w:rFonts w:ascii="Arial" w:hAnsi="Arial" w:cs="Arial"/>
          <w:sz w:val="24"/>
          <w:szCs w:val="24"/>
        </w:rPr>
        <w:t xml:space="preserve"> al 2% durante 20 minutos. </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Actividad microbicida:</w:t>
      </w:r>
      <w:r w:rsidRPr="00746226">
        <w:rPr>
          <w:rFonts w:ascii="Arial" w:hAnsi="Arial" w:cs="Arial"/>
          <w:sz w:val="24"/>
          <w:szCs w:val="24"/>
        </w:rPr>
        <w:t xml:space="preserve"> Tiene actividad bactericida, </w:t>
      </w:r>
      <w:proofErr w:type="spellStart"/>
      <w:r w:rsidRPr="00746226">
        <w:rPr>
          <w:rFonts w:ascii="Arial" w:hAnsi="Arial" w:cs="Arial"/>
          <w:sz w:val="24"/>
          <w:szCs w:val="24"/>
        </w:rPr>
        <w:t>virucida</w:t>
      </w:r>
      <w:proofErr w:type="spellEnd"/>
      <w:r w:rsidRPr="00746226">
        <w:rPr>
          <w:rFonts w:ascii="Arial" w:hAnsi="Arial" w:cs="Arial"/>
          <w:sz w:val="24"/>
          <w:szCs w:val="24"/>
        </w:rPr>
        <w:t xml:space="preserve">, fungicida y esporicida. </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Usos:</w:t>
      </w:r>
      <w:r w:rsidRPr="00746226">
        <w:rPr>
          <w:rFonts w:ascii="Arial" w:hAnsi="Arial" w:cs="Arial"/>
          <w:sz w:val="24"/>
          <w:szCs w:val="24"/>
        </w:rPr>
        <w:t xml:space="preserve"> Comercialmente viene al 3% es estable y efectivo en la desinfección de superficies inanimadas, de elementos de ventiladores, de lentes de contacto, tonómetros oculares, etc. Cuando los equipos no se enjuagan adecuadamente, puede causar irritación local. Se debe vigilar el grado de dilución durante su uso.</w:t>
      </w:r>
    </w:p>
    <w:p w:rsidR="007F50C3" w:rsidRPr="00746226" w:rsidRDefault="001A5C1A">
      <w:pPr>
        <w:pStyle w:val="Ttulo2"/>
        <w:numPr>
          <w:ilvl w:val="0"/>
          <w:numId w:val="6"/>
        </w:numPr>
        <w:rPr>
          <w:rFonts w:eastAsia="Arial" w:cs="Arial"/>
          <w:color w:val="000000"/>
          <w:sz w:val="24"/>
          <w:szCs w:val="24"/>
        </w:rPr>
      </w:pPr>
      <w:bookmarkStart w:id="25" w:name="_26in1rg" w:colFirst="0" w:colLast="0"/>
      <w:bookmarkStart w:id="26" w:name="_Toc516042896"/>
      <w:bookmarkEnd w:id="25"/>
      <w:r w:rsidRPr="00746226">
        <w:rPr>
          <w:rFonts w:eastAsia="Arial" w:cs="Arial"/>
          <w:color w:val="000000"/>
          <w:sz w:val="24"/>
          <w:szCs w:val="24"/>
        </w:rPr>
        <w:t>CLORHEXIDINA</w:t>
      </w:r>
      <w:bookmarkEnd w:id="26"/>
    </w:p>
    <w:p w:rsidR="007F50C3" w:rsidRPr="00746226" w:rsidRDefault="007F50C3">
      <w:pPr>
        <w:spacing w:after="0" w:line="240" w:lineRule="auto"/>
        <w:ind w:left="720"/>
        <w:jc w:val="both"/>
        <w:rPr>
          <w:rFonts w:ascii="Arial" w:hAnsi="Arial" w:cs="Arial"/>
          <w:b/>
          <w:sz w:val="24"/>
          <w:szCs w:val="24"/>
        </w:rPr>
      </w:pPr>
    </w:p>
    <w:p w:rsidR="007F50C3" w:rsidRPr="00746226" w:rsidRDefault="001A5C1A">
      <w:pPr>
        <w:spacing w:line="240" w:lineRule="auto"/>
        <w:jc w:val="both"/>
        <w:rPr>
          <w:rFonts w:ascii="Arial" w:hAnsi="Arial" w:cs="Arial"/>
          <w:sz w:val="24"/>
          <w:szCs w:val="24"/>
        </w:rPr>
      </w:pPr>
      <w:r w:rsidRPr="00746226">
        <w:rPr>
          <w:rFonts w:ascii="Arial" w:hAnsi="Arial" w:cs="Arial"/>
          <w:sz w:val="24"/>
          <w:szCs w:val="24"/>
        </w:rPr>
        <w:t xml:space="preserve">El </w:t>
      </w:r>
      <w:proofErr w:type="spellStart"/>
      <w:r w:rsidRPr="00746226">
        <w:rPr>
          <w:rFonts w:ascii="Arial" w:hAnsi="Arial" w:cs="Arial"/>
          <w:sz w:val="24"/>
          <w:szCs w:val="24"/>
        </w:rPr>
        <w:t>gluconato</w:t>
      </w:r>
      <w:proofErr w:type="spellEnd"/>
      <w:r w:rsidRPr="00746226">
        <w:rPr>
          <w:rFonts w:ascii="Arial" w:hAnsi="Arial" w:cs="Arial"/>
          <w:sz w:val="24"/>
          <w:szCs w:val="24"/>
        </w:rPr>
        <w:t xml:space="preserve"> de clorhexidina, una bis-</w:t>
      </w:r>
      <w:proofErr w:type="spellStart"/>
      <w:r w:rsidRPr="00746226">
        <w:rPr>
          <w:rFonts w:ascii="Arial" w:hAnsi="Arial" w:cs="Arial"/>
          <w:sz w:val="24"/>
          <w:szCs w:val="24"/>
        </w:rPr>
        <w:t>biguanida</w:t>
      </w:r>
      <w:proofErr w:type="spellEnd"/>
      <w:r w:rsidRPr="00746226">
        <w:rPr>
          <w:rFonts w:ascii="Arial" w:hAnsi="Arial" w:cs="Arial"/>
          <w:sz w:val="24"/>
          <w:szCs w:val="24"/>
        </w:rPr>
        <w:t xml:space="preserve">, ha sido utilizado por más de treinta años por su seguridad y efectividad antiséptica. Es un producto muy poco irritante para la piel, pero si se instila en el oído medio puede tener efecto </w:t>
      </w:r>
      <w:proofErr w:type="spellStart"/>
      <w:r w:rsidRPr="00746226">
        <w:rPr>
          <w:rFonts w:ascii="Arial" w:hAnsi="Arial" w:cs="Arial"/>
          <w:sz w:val="24"/>
          <w:szCs w:val="24"/>
        </w:rPr>
        <w:t>ototóxico</w:t>
      </w:r>
      <w:proofErr w:type="spellEnd"/>
      <w:r w:rsidRPr="00746226">
        <w:rPr>
          <w:rFonts w:ascii="Arial" w:hAnsi="Arial" w:cs="Arial"/>
          <w:sz w:val="24"/>
          <w:szCs w:val="24"/>
        </w:rPr>
        <w:t xml:space="preserve">. Es una sustancia que se puede fijar a las telas. </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Actividad microbicida:</w:t>
      </w:r>
      <w:r w:rsidRPr="00746226">
        <w:rPr>
          <w:rFonts w:ascii="Arial" w:hAnsi="Arial" w:cs="Arial"/>
          <w:sz w:val="24"/>
          <w:szCs w:val="24"/>
        </w:rPr>
        <w:t xml:space="preserve"> Su actividad disminuye muy poco en presencia de sangre u otros materiales orgánicos. Es incompatible con los jabones y su actividad se afecta con los pH extremos.</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Usos:</w:t>
      </w:r>
      <w:r w:rsidRPr="00746226">
        <w:rPr>
          <w:rFonts w:ascii="Arial" w:hAnsi="Arial" w:cs="Arial"/>
          <w:sz w:val="24"/>
          <w:szCs w:val="24"/>
        </w:rPr>
        <w:t xml:space="preserve"> Es ampliamente usada para la antisepsia de las manos, tanto para el lavado prequirúrgico como para el cuidado higiénico de las manos. También se utiliza para la preparación corporal prequirúrgica, antiséptica en obstetricia y ginecología, manejo de quemados, antisepsia de heridas y en prevención y tratamiento de enfermedades orales: control de placa bacteriana, para lavado pre y post operatorio. </w:t>
      </w:r>
    </w:p>
    <w:p w:rsidR="007F50C3" w:rsidRPr="00746226" w:rsidRDefault="001A5C1A">
      <w:pPr>
        <w:pStyle w:val="Ttulo2"/>
        <w:numPr>
          <w:ilvl w:val="0"/>
          <w:numId w:val="6"/>
        </w:numPr>
        <w:spacing w:after="240"/>
        <w:rPr>
          <w:rFonts w:eastAsia="Arial" w:cs="Arial"/>
          <w:color w:val="000000"/>
          <w:sz w:val="24"/>
          <w:szCs w:val="24"/>
        </w:rPr>
      </w:pPr>
      <w:bookmarkStart w:id="27" w:name="_lnxbz9" w:colFirst="0" w:colLast="0"/>
      <w:bookmarkStart w:id="28" w:name="_Toc516042897"/>
      <w:bookmarkEnd w:id="27"/>
      <w:r w:rsidRPr="00746226">
        <w:rPr>
          <w:rFonts w:eastAsia="Arial" w:cs="Arial"/>
          <w:color w:val="000000"/>
          <w:sz w:val="24"/>
          <w:szCs w:val="24"/>
        </w:rPr>
        <w:lastRenderedPageBreak/>
        <w:t>COMPUESTOS DE AMONIO CUATERNARIO (CLORURO DE BENZALCONIO) DE QUINTA GENERACIÓN:</w:t>
      </w:r>
      <w:bookmarkEnd w:id="28"/>
    </w:p>
    <w:p w:rsidR="007F50C3" w:rsidRPr="00746226" w:rsidRDefault="001A5C1A">
      <w:pPr>
        <w:spacing w:line="240" w:lineRule="auto"/>
        <w:jc w:val="both"/>
        <w:rPr>
          <w:rFonts w:ascii="Arial" w:hAnsi="Arial" w:cs="Arial"/>
          <w:sz w:val="24"/>
          <w:szCs w:val="24"/>
        </w:rPr>
      </w:pPr>
      <w:r w:rsidRPr="00746226">
        <w:rPr>
          <w:rFonts w:ascii="Arial" w:hAnsi="Arial" w:cs="Arial"/>
          <w:sz w:val="24"/>
          <w:szCs w:val="24"/>
        </w:rPr>
        <w:t>Son ampliamente utilizados como desinfectantes, pero no deben ser usados como antisépticos. Son compuestos que no manchan, son inodoros, no corrosivos, y relativamente no tóxicos. Las diluciones de aplicación están en proporción de 1 a 200 y de 1 a 300 en el enjuague y no requiere enjuague posterior.</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Actividad microbicida:</w:t>
      </w:r>
      <w:r w:rsidRPr="00746226">
        <w:rPr>
          <w:rFonts w:ascii="Arial" w:hAnsi="Arial" w:cs="Arial"/>
          <w:sz w:val="24"/>
          <w:szCs w:val="24"/>
        </w:rPr>
        <w:t xml:space="preserve"> Los compuestos utilizados como desinfectantes hospitalarios generalmente son bactericidas, fungicidas y </w:t>
      </w:r>
      <w:proofErr w:type="spellStart"/>
      <w:r w:rsidRPr="00746226">
        <w:rPr>
          <w:rFonts w:ascii="Arial" w:hAnsi="Arial" w:cs="Arial"/>
          <w:sz w:val="24"/>
          <w:szCs w:val="24"/>
        </w:rPr>
        <w:t>virucidas</w:t>
      </w:r>
      <w:proofErr w:type="spellEnd"/>
      <w:r w:rsidRPr="00746226">
        <w:rPr>
          <w:rFonts w:ascii="Arial" w:hAnsi="Arial" w:cs="Arial"/>
          <w:sz w:val="24"/>
          <w:szCs w:val="24"/>
        </w:rPr>
        <w:t xml:space="preserve"> de virus lipídicos. Esporicidas o </w:t>
      </w:r>
      <w:proofErr w:type="spellStart"/>
      <w:r w:rsidRPr="00746226">
        <w:rPr>
          <w:rFonts w:ascii="Arial" w:hAnsi="Arial" w:cs="Arial"/>
          <w:sz w:val="24"/>
          <w:szCs w:val="24"/>
        </w:rPr>
        <w:t>virucidas</w:t>
      </w:r>
      <w:proofErr w:type="spellEnd"/>
      <w:r w:rsidRPr="00746226">
        <w:rPr>
          <w:rFonts w:ascii="Arial" w:hAnsi="Arial" w:cs="Arial"/>
          <w:sz w:val="24"/>
          <w:szCs w:val="24"/>
        </w:rPr>
        <w:t xml:space="preserve"> de virus </w:t>
      </w:r>
      <w:proofErr w:type="spellStart"/>
      <w:r w:rsidRPr="00746226">
        <w:rPr>
          <w:rFonts w:ascii="Arial" w:hAnsi="Arial" w:cs="Arial"/>
          <w:sz w:val="24"/>
          <w:szCs w:val="24"/>
        </w:rPr>
        <w:t>hidrofílicos</w:t>
      </w:r>
      <w:proofErr w:type="spellEnd"/>
      <w:r w:rsidRPr="00746226">
        <w:rPr>
          <w:rFonts w:ascii="Arial" w:hAnsi="Arial" w:cs="Arial"/>
          <w:sz w:val="24"/>
          <w:szCs w:val="24"/>
        </w:rPr>
        <w:t xml:space="preserve">. Se inactivan en presencia de materiales orgánicos, detergentes químicos y materiales como algodón y gasa. Actividad Germicida. Actúa sobre un amplio espectro de bacterias como </w:t>
      </w:r>
      <w:proofErr w:type="spellStart"/>
      <w:r w:rsidRPr="00746226">
        <w:rPr>
          <w:rFonts w:ascii="Arial" w:hAnsi="Arial" w:cs="Arial"/>
          <w:sz w:val="24"/>
          <w:szCs w:val="24"/>
        </w:rPr>
        <w:t>pseudomonas</w:t>
      </w:r>
      <w:proofErr w:type="spellEnd"/>
      <w:r w:rsidRPr="00746226">
        <w:rPr>
          <w:rFonts w:ascii="Arial" w:hAnsi="Arial" w:cs="Arial"/>
          <w:sz w:val="24"/>
          <w:szCs w:val="24"/>
        </w:rPr>
        <w:t xml:space="preserve"> </w:t>
      </w:r>
      <w:proofErr w:type="spellStart"/>
      <w:r w:rsidRPr="00746226">
        <w:rPr>
          <w:rFonts w:ascii="Arial" w:hAnsi="Arial" w:cs="Arial"/>
          <w:sz w:val="24"/>
          <w:szCs w:val="24"/>
        </w:rPr>
        <w:t>aeruginosas</w:t>
      </w:r>
      <w:proofErr w:type="spellEnd"/>
      <w:r w:rsidRPr="00746226">
        <w:rPr>
          <w:rFonts w:ascii="Arial" w:hAnsi="Arial" w:cs="Arial"/>
          <w:sz w:val="24"/>
          <w:szCs w:val="24"/>
        </w:rPr>
        <w:t xml:space="preserve">, </w:t>
      </w:r>
      <w:proofErr w:type="spellStart"/>
      <w:r w:rsidRPr="00746226">
        <w:rPr>
          <w:rFonts w:ascii="Arial" w:hAnsi="Arial" w:cs="Arial"/>
          <w:sz w:val="24"/>
          <w:szCs w:val="24"/>
        </w:rPr>
        <w:t>Escherichia</w:t>
      </w:r>
      <w:proofErr w:type="spellEnd"/>
      <w:r w:rsidRPr="00746226">
        <w:rPr>
          <w:rFonts w:ascii="Arial" w:hAnsi="Arial" w:cs="Arial"/>
          <w:sz w:val="24"/>
          <w:szCs w:val="24"/>
        </w:rPr>
        <w:t xml:space="preserve"> </w:t>
      </w:r>
      <w:proofErr w:type="spellStart"/>
      <w:r w:rsidRPr="00746226">
        <w:rPr>
          <w:rFonts w:ascii="Arial" w:hAnsi="Arial" w:cs="Arial"/>
          <w:sz w:val="24"/>
          <w:szCs w:val="24"/>
        </w:rPr>
        <w:t>coli</w:t>
      </w:r>
      <w:proofErr w:type="spellEnd"/>
      <w:r w:rsidRPr="00746226">
        <w:rPr>
          <w:rFonts w:ascii="Arial" w:hAnsi="Arial" w:cs="Arial"/>
          <w:sz w:val="24"/>
          <w:szCs w:val="24"/>
        </w:rPr>
        <w:t xml:space="preserve"> y </w:t>
      </w:r>
      <w:proofErr w:type="spellStart"/>
      <w:r w:rsidRPr="00746226">
        <w:rPr>
          <w:rFonts w:ascii="Arial" w:hAnsi="Arial" w:cs="Arial"/>
          <w:sz w:val="24"/>
          <w:szCs w:val="24"/>
        </w:rPr>
        <w:t>Staphylococcus</w:t>
      </w:r>
      <w:proofErr w:type="spellEnd"/>
      <w:r w:rsidRPr="00746226">
        <w:rPr>
          <w:rFonts w:ascii="Arial" w:hAnsi="Arial" w:cs="Arial"/>
          <w:sz w:val="24"/>
          <w:szCs w:val="24"/>
        </w:rPr>
        <w:t xml:space="preserve"> </w:t>
      </w:r>
      <w:proofErr w:type="spellStart"/>
      <w:r w:rsidRPr="00746226">
        <w:rPr>
          <w:rFonts w:ascii="Arial" w:hAnsi="Arial" w:cs="Arial"/>
          <w:sz w:val="24"/>
          <w:szCs w:val="24"/>
        </w:rPr>
        <w:t>aureus</w:t>
      </w:r>
      <w:proofErr w:type="spellEnd"/>
      <w:r w:rsidRPr="00746226">
        <w:rPr>
          <w:rFonts w:ascii="Arial" w:hAnsi="Arial" w:cs="Arial"/>
          <w:sz w:val="24"/>
          <w:szCs w:val="24"/>
        </w:rPr>
        <w:t>, destruye los virus del VIH, tuberculosis y hepatitis en ropas, utensilios y áreas contaminadas.</w:t>
      </w:r>
    </w:p>
    <w:p w:rsidR="007F50C3" w:rsidRPr="00746226" w:rsidRDefault="001A5C1A">
      <w:pPr>
        <w:spacing w:before="280" w:after="280" w:line="240" w:lineRule="auto"/>
        <w:jc w:val="both"/>
        <w:rPr>
          <w:rFonts w:ascii="Arial" w:hAnsi="Arial" w:cs="Arial"/>
          <w:sz w:val="24"/>
          <w:szCs w:val="24"/>
        </w:rPr>
      </w:pPr>
      <w:r w:rsidRPr="00746226">
        <w:rPr>
          <w:rFonts w:ascii="Arial" w:hAnsi="Arial" w:cs="Arial"/>
          <w:b/>
          <w:sz w:val="24"/>
          <w:szCs w:val="24"/>
        </w:rPr>
        <w:t xml:space="preserve">Usos: </w:t>
      </w:r>
      <w:r w:rsidRPr="00746226">
        <w:rPr>
          <w:rFonts w:ascii="Arial" w:hAnsi="Arial" w:cs="Arial"/>
          <w:sz w:val="24"/>
          <w:szCs w:val="24"/>
        </w:rPr>
        <w:t>La aplicación de los cuaternarios se extiende a diversos ámbitos, entre ellos para:</w:t>
      </w:r>
    </w:p>
    <w:p w:rsidR="007F50C3" w:rsidRPr="00746226" w:rsidRDefault="001A5C1A">
      <w:pPr>
        <w:numPr>
          <w:ilvl w:val="0"/>
          <w:numId w:val="2"/>
        </w:numPr>
        <w:spacing w:after="0" w:line="240" w:lineRule="auto"/>
        <w:jc w:val="both"/>
        <w:rPr>
          <w:rFonts w:ascii="Arial" w:hAnsi="Arial" w:cs="Arial"/>
          <w:sz w:val="24"/>
          <w:szCs w:val="24"/>
        </w:rPr>
      </w:pPr>
      <w:r w:rsidRPr="00746226">
        <w:rPr>
          <w:rFonts w:ascii="Arial" w:hAnsi="Arial" w:cs="Arial"/>
          <w:sz w:val="24"/>
          <w:szCs w:val="24"/>
        </w:rPr>
        <w:t>Saneamiento general de utensilios y equipos.</w:t>
      </w:r>
    </w:p>
    <w:p w:rsidR="007F50C3" w:rsidRPr="00746226" w:rsidRDefault="001A5C1A">
      <w:pPr>
        <w:numPr>
          <w:ilvl w:val="0"/>
          <w:numId w:val="2"/>
        </w:numPr>
        <w:spacing w:after="0" w:line="240" w:lineRule="auto"/>
        <w:jc w:val="both"/>
        <w:rPr>
          <w:rFonts w:ascii="Arial" w:hAnsi="Arial" w:cs="Arial"/>
          <w:sz w:val="24"/>
          <w:szCs w:val="24"/>
        </w:rPr>
      </w:pPr>
      <w:r w:rsidRPr="00746226">
        <w:rPr>
          <w:rFonts w:ascii="Arial" w:hAnsi="Arial" w:cs="Arial"/>
          <w:sz w:val="24"/>
          <w:szCs w:val="24"/>
        </w:rPr>
        <w:t>Desinfección de hospitales, inodoros, instrumentos médicos.</w:t>
      </w:r>
    </w:p>
    <w:p w:rsidR="007F50C3" w:rsidRPr="00746226" w:rsidRDefault="001A5C1A">
      <w:pPr>
        <w:numPr>
          <w:ilvl w:val="0"/>
          <w:numId w:val="2"/>
        </w:numPr>
        <w:spacing w:after="0" w:line="240" w:lineRule="auto"/>
        <w:jc w:val="both"/>
        <w:rPr>
          <w:rFonts w:ascii="Arial" w:hAnsi="Arial" w:cs="Arial"/>
          <w:sz w:val="24"/>
          <w:szCs w:val="24"/>
        </w:rPr>
      </w:pPr>
      <w:r w:rsidRPr="00746226">
        <w:rPr>
          <w:rFonts w:ascii="Arial" w:hAnsi="Arial" w:cs="Arial"/>
          <w:sz w:val="24"/>
          <w:szCs w:val="24"/>
        </w:rPr>
        <w:t>Desinfección en plantas procesadoras de carne y alimentos, lecherías e industrias conexas.</w:t>
      </w:r>
    </w:p>
    <w:p w:rsidR="007F50C3" w:rsidRPr="00746226" w:rsidRDefault="001A5C1A">
      <w:pPr>
        <w:numPr>
          <w:ilvl w:val="0"/>
          <w:numId w:val="2"/>
        </w:numPr>
        <w:spacing w:after="0" w:line="240" w:lineRule="auto"/>
        <w:jc w:val="both"/>
        <w:rPr>
          <w:rFonts w:ascii="Arial" w:hAnsi="Arial" w:cs="Arial"/>
          <w:sz w:val="24"/>
          <w:szCs w:val="24"/>
        </w:rPr>
      </w:pPr>
      <w:r w:rsidRPr="00746226">
        <w:rPr>
          <w:rFonts w:ascii="Arial" w:hAnsi="Arial" w:cs="Arial"/>
          <w:sz w:val="24"/>
          <w:szCs w:val="24"/>
        </w:rPr>
        <w:t>Desinfección de ropa en lavanderías, hospitales, el hogar, etc.</w:t>
      </w:r>
    </w:p>
    <w:p w:rsidR="007F50C3" w:rsidRPr="00746226" w:rsidRDefault="001A5C1A">
      <w:pPr>
        <w:numPr>
          <w:ilvl w:val="0"/>
          <w:numId w:val="2"/>
        </w:numPr>
        <w:spacing w:after="280" w:line="240" w:lineRule="auto"/>
        <w:jc w:val="both"/>
        <w:rPr>
          <w:rFonts w:ascii="Arial" w:hAnsi="Arial" w:cs="Arial"/>
          <w:sz w:val="24"/>
          <w:szCs w:val="24"/>
        </w:rPr>
      </w:pPr>
      <w:r w:rsidRPr="00746226">
        <w:rPr>
          <w:rFonts w:ascii="Arial" w:hAnsi="Arial" w:cs="Arial"/>
          <w:sz w:val="24"/>
          <w:szCs w:val="24"/>
        </w:rPr>
        <w:t>Para el control y la inhibición de hongos en baños.</w:t>
      </w:r>
    </w:p>
    <w:p w:rsidR="007F50C3" w:rsidRPr="00746226" w:rsidRDefault="001A5C1A">
      <w:pPr>
        <w:spacing w:line="240" w:lineRule="auto"/>
        <w:jc w:val="both"/>
        <w:rPr>
          <w:rFonts w:ascii="Arial" w:hAnsi="Arial" w:cs="Arial"/>
          <w:sz w:val="24"/>
          <w:szCs w:val="24"/>
        </w:rPr>
      </w:pPr>
      <w:r w:rsidRPr="00746226">
        <w:rPr>
          <w:rFonts w:ascii="Arial" w:hAnsi="Arial" w:cs="Arial"/>
          <w:b/>
          <w:sz w:val="24"/>
          <w:szCs w:val="24"/>
        </w:rPr>
        <w:t xml:space="preserve">Forma de uso: </w:t>
      </w:r>
      <w:r w:rsidRPr="00746226">
        <w:rPr>
          <w:rFonts w:ascii="Arial" w:hAnsi="Arial" w:cs="Arial"/>
          <w:sz w:val="24"/>
          <w:szCs w:val="24"/>
        </w:rPr>
        <w:t>Las diluciones de aplicación está en proporción de 1 a 200 y de 1 a 300 en el enjuague y no requiere enjuague posterior.</w:t>
      </w:r>
    </w:p>
    <w:p w:rsidR="007F50C3" w:rsidRPr="00746226" w:rsidRDefault="001A5C1A">
      <w:pPr>
        <w:pStyle w:val="Ttulo2"/>
        <w:numPr>
          <w:ilvl w:val="0"/>
          <w:numId w:val="6"/>
        </w:numPr>
        <w:spacing w:before="0"/>
        <w:rPr>
          <w:rFonts w:eastAsia="Arial" w:cs="Arial"/>
          <w:color w:val="000000"/>
          <w:sz w:val="24"/>
          <w:szCs w:val="24"/>
        </w:rPr>
      </w:pPr>
      <w:bookmarkStart w:id="29" w:name="_35nkun2" w:colFirst="0" w:colLast="0"/>
      <w:bookmarkStart w:id="30" w:name="_Toc516042898"/>
      <w:bookmarkEnd w:id="29"/>
      <w:r w:rsidRPr="00746226">
        <w:rPr>
          <w:rFonts w:eastAsia="Arial" w:cs="Arial"/>
          <w:color w:val="000000"/>
          <w:sz w:val="24"/>
          <w:szCs w:val="24"/>
        </w:rPr>
        <w:t>GLUTARALDEHÍDO</w:t>
      </w:r>
      <w:bookmarkEnd w:id="30"/>
      <w:r w:rsidRPr="00746226">
        <w:rPr>
          <w:rFonts w:eastAsia="Arial" w:cs="Arial"/>
          <w:color w:val="000000"/>
          <w:sz w:val="24"/>
          <w:szCs w:val="24"/>
        </w:rPr>
        <w:t xml:space="preserve">     </w:t>
      </w:r>
    </w:p>
    <w:p w:rsidR="007F50C3" w:rsidRPr="00746226" w:rsidRDefault="007F50C3">
      <w:pPr>
        <w:spacing w:after="0" w:line="240" w:lineRule="auto"/>
        <w:jc w:val="both"/>
        <w:rPr>
          <w:rFonts w:ascii="Arial" w:hAnsi="Arial" w:cs="Arial"/>
          <w:b/>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 xml:space="preserve">El </w:t>
      </w:r>
      <w:proofErr w:type="spellStart"/>
      <w:r w:rsidRPr="00746226">
        <w:rPr>
          <w:rFonts w:ascii="Arial" w:hAnsi="Arial" w:cs="Arial"/>
          <w:sz w:val="24"/>
          <w:szCs w:val="24"/>
        </w:rPr>
        <w:t>glutaraldehído</w:t>
      </w:r>
      <w:proofErr w:type="spellEnd"/>
      <w:r w:rsidRPr="00746226">
        <w:rPr>
          <w:rFonts w:ascii="Arial" w:hAnsi="Arial" w:cs="Arial"/>
          <w:sz w:val="24"/>
          <w:szCs w:val="24"/>
        </w:rPr>
        <w:t xml:space="preserve"> es un compuesto irritante para los ojos, la garganta y la nariz. Puede producir rinitis, epistaxis, asma y dermatitis de contacto en los trabajadores expuestos. Cuando no se hace un barrido adecuado del </w:t>
      </w:r>
      <w:proofErr w:type="spellStart"/>
      <w:r w:rsidRPr="00746226">
        <w:rPr>
          <w:rFonts w:ascii="Arial" w:hAnsi="Arial" w:cs="Arial"/>
          <w:sz w:val="24"/>
          <w:szCs w:val="24"/>
        </w:rPr>
        <w:t>glutaraldehido</w:t>
      </w:r>
      <w:proofErr w:type="spellEnd"/>
      <w:r w:rsidRPr="00746226">
        <w:rPr>
          <w:rFonts w:ascii="Arial" w:hAnsi="Arial" w:cs="Arial"/>
          <w:sz w:val="24"/>
          <w:szCs w:val="24"/>
        </w:rPr>
        <w:t xml:space="preserve"> de los diferentes equipos también puede ser un irritante para los pacientes. Se han descrito queratitis por el uso de tonómetros, y proctitis por los colonoscopias que no fueron lavados suficientemente después de su uso. </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b/>
          <w:sz w:val="24"/>
          <w:szCs w:val="24"/>
        </w:rPr>
        <w:t>Actividad microbicida:</w:t>
      </w:r>
      <w:r w:rsidRPr="00746226">
        <w:rPr>
          <w:rFonts w:ascii="Arial" w:hAnsi="Arial" w:cs="Arial"/>
          <w:sz w:val="24"/>
          <w:szCs w:val="24"/>
        </w:rPr>
        <w:t xml:space="preserve"> La forma acuosa al 2% a un pH de 7,5 a 8,5 destruye formas bacterianas en 2 minutos, micobacterias, hongos e inactiva virus en menos de 20 minutos y elimina esporas de Clostridium y </w:t>
      </w:r>
      <w:proofErr w:type="spellStart"/>
      <w:r w:rsidRPr="00746226">
        <w:rPr>
          <w:rFonts w:ascii="Arial" w:hAnsi="Arial" w:cs="Arial"/>
          <w:sz w:val="24"/>
          <w:szCs w:val="24"/>
        </w:rPr>
        <w:t>Bacillus</w:t>
      </w:r>
      <w:proofErr w:type="spellEnd"/>
      <w:r w:rsidRPr="00746226">
        <w:rPr>
          <w:rFonts w:ascii="Arial" w:hAnsi="Arial" w:cs="Arial"/>
          <w:sz w:val="24"/>
          <w:szCs w:val="24"/>
        </w:rPr>
        <w:t xml:space="preserve"> en 3 horas. El tiempo mínimo necesario de exposición para matar los microorganismos resistentes como </w:t>
      </w:r>
      <w:r w:rsidRPr="00746226">
        <w:rPr>
          <w:rFonts w:ascii="Arial" w:hAnsi="Arial" w:cs="Arial"/>
          <w:sz w:val="24"/>
          <w:szCs w:val="24"/>
        </w:rPr>
        <w:lastRenderedPageBreak/>
        <w:t xml:space="preserve">M. tuberculosis y otras micobacterias no tuberculosas con el </w:t>
      </w:r>
      <w:proofErr w:type="spellStart"/>
      <w:r w:rsidRPr="00746226">
        <w:rPr>
          <w:rFonts w:ascii="Arial" w:hAnsi="Arial" w:cs="Arial"/>
          <w:sz w:val="24"/>
          <w:szCs w:val="24"/>
        </w:rPr>
        <w:t>glutaraldehido</w:t>
      </w:r>
      <w:proofErr w:type="spellEnd"/>
      <w:r w:rsidRPr="00746226">
        <w:rPr>
          <w:rFonts w:ascii="Arial" w:hAnsi="Arial" w:cs="Arial"/>
          <w:sz w:val="24"/>
          <w:szCs w:val="24"/>
        </w:rPr>
        <w:t xml:space="preserve"> al 2% es de 20 minutos, a temperatura ambiente. </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b/>
          <w:sz w:val="24"/>
          <w:szCs w:val="24"/>
        </w:rPr>
        <w:t xml:space="preserve">Usos: </w:t>
      </w:r>
      <w:r w:rsidRPr="00746226">
        <w:rPr>
          <w:rFonts w:ascii="Arial" w:hAnsi="Arial" w:cs="Arial"/>
          <w:sz w:val="24"/>
          <w:szCs w:val="24"/>
        </w:rPr>
        <w:t xml:space="preserve">Se usa fundamentalmente como desinfectante de alto nivel para equipos médicos y como esterilizante químico. No daña los lentes, el caucho o el plástico. Durante el uso del </w:t>
      </w:r>
      <w:proofErr w:type="spellStart"/>
      <w:r w:rsidRPr="00746226">
        <w:rPr>
          <w:rFonts w:ascii="Arial" w:hAnsi="Arial" w:cs="Arial"/>
          <w:sz w:val="24"/>
          <w:szCs w:val="24"/>
        </w:rPr>
        <w:t>glutaraldehído</w:t>
      </w:r>
      <w:proofErr w:type="spellEnd"/>
      <w:r w:rsidRPr="00746226">
        <w:rPr>
          <w:rFonts w:ascii="Arial" w:hAnsi="Arial" w:cs="Arial"/>
          <w:sz w:val="24"/>
          <w:szCs w:val="24"/>
        </w:rPr>
        <w:t xml:space="preserve"> y debido a su dilución declinan las concentraciones. </w:t>
      </w: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 xml:space="preserve">Como desinfectante de alto nivel requiere que el instrumental esté sumergido completamente en la solución mínimo 45 minutos, para eliminar el 100% el </w:t>
      </w:r>
      <w:proofErr w:type="spellStart"/>
      <w:r w:rsidRPr="00746226">
        <w:rPr>
          <w:rFonts w:ascii="Arial" w:hAnsi="Arial" w:cs="Arial"/>
          <w:sz w:val="24"/>
          <w:szCs w:val="24"/>
        </w:rPr>
        <w:t>Mycobacterium</w:t>
      </w:r>
      <w:proofErr w:type="spellEnd"/>
      <w:r w:rsidRPr="00746226">
        <w:rPr>
          <w:rFonts w:ascii="Arial" w:hAnsi="Arial" w:cs="Arial"/>
          <w:sz w:val="24"/>
          <w:szCs w:val="24"/>
        </w:rPr>
        <w:t xml:space="preserve"> tuberculosis. Después de la desinfección el material debe lavarse para remover residuos de </w:t>
      </w:r>
      <w:proofErr w:type="spellStart"/>
      <w:r w:rsidRPr="00746226">
        <w:rPr>
          <w:rFonts w:ascii="Arial" w:hAnsi="Arial" w:cs="Arial"/>
          <w:sz w:val="24"/>
          <w:szCs w:val="24"/>
        </w:rPr>
        <w:t>glutaraldehído</w:t>
      </w:r>
      <w:proofErr w:type="spellEnd"/>
      <w:r w:rsidRPr="00746226">
        <w:rPr>
          <w:rFonts w:ascii="Arial" w:hAnsi="Arial" w:cs="Arial"/>
          <w:sz w:val="24"/>
          <w:szCs w:val="24"/>
        </w:rPr>
        <w:t>. Tiene la desventaja de ser irritante para la piel y vías respiratorias. Tiempo de expiración: de 14 a 28 días después de haber sido activado.</w:t>
      </w:r>
    </w:p>
    <w:p w:rsidR="007F50C3" w:rsidRPr="00746226" w:rsidRDefault="007F50C3">
      <w:pPr>
        <w:spacing w:after="0" w:line="240" w:lineRule="auto"/>
        <w:jc w:val="both"/>
        <w:rPr>
          <w:rFonts w:ascii="Arial" w:hAnsi="Arial" w:cs="Arial"/>
          <w:sz w:val="24"/>
          <w:szCs w:val="24"/>
        </w:rPr>
      </w:pPr>
    </w:p>
    <w:p w:rsidR="007F50C3" w:rsidRPr="00746226" w:rsidRDefault="001A5C1A">
      <w:pPr>
        <w:spacing w:after="0" w:line="240" w:lineRule="auto"/>
        <w:jc w:val="both"/>
        <w:rPr>
          <w:rFonts w:ascii="Arial" w:hAnsi="Arial" w:cs="Arial"/>
          <w:sz w:val="24"/>
          <w:szCs w:val="24"/>
        </w:rPr>
      </w:pPr>
      <w:r w:rsidRPr="00746226">
        <w:rPr>
          <w:rFonts w:ascii="Arial" w:hAnsi="Arial" w:cs="Arial"/>
          <w:sz w:val="24"/>
          <w:szCs w:val="24"/>
        </w:rPr>
        <w:t xml:space="preserve">Los recipientes que contengan la solución </w:t>
      </w:r>
      <w:proofErr w:type="gramStart"/>
      <w:r w:rsidRPr="00746226">
        <w:rPr>
          <w:rFonts w:ascii="Arial" w:hAnsi="Arial" w:cs="Arial"/>
          <w:sz w:val="24"/>
          <w:szCs w:val="24"/>
        </w:rPr>
        <w:t>debe</w:t>
      </w:r>
      <w:proofErr w:type="gramEnd"/>
      <w:r w:rsidRPr="00746226">
        <w:rPr>
          <w:rFonts w:ascii="Arial" w:hAnsi="Arial" w:cs="Arial"/>
          <w:sz w:val="24"/>
          <w:szCs w:val="24"/>
        </w:rPr>
        <w:t xml:space="preserve"> tener un rótulo con la fecha de vencimiento y por ningún motivo se deben usar después de esa fecha. Su eficiencia se ve afectada por la presencia de agua en los elementos a desinfectar, contaminantes o materia orgánica. Debe mantenerse en recipiente plástico. Los recipientes que contienen el producto deben permanecer tapados. Deben usarse guantes y delantales para prevenir el contacto con la piel, igualmente las gafas de protección y mascarilla. El sitio donde se utiliza debe ser preferiblemente ventilado.</w:t>
      </w:r>
    </w:p>
    <w:p w:rsidR="007F50C3" w:rsidRPr="00746226" w:rsidRDefault="007F50C3">
      <w:pPr>
        <w:spacing w:after="0" w:line="240" w:lineRule="auto"/>
        <w:jc w:val="both"/>
        <w:rPr>
          <w:rFonts w:ascii="Arial" w:hAnsi="Arial" w:cs="Arial"/>
          <w:sz w:val="24"/>
          <w:szCs w:val="24"/>
        </w:rPr>
      </w:pPr>
    </w:p>
    <w:p w:rsidR="007F50C3" w:rsidRPr="00746226" w:rsidRDefault="001A5C1A">
      <w:pPr>
        <w:pStyle w:val="Ttulo2"/>
        <w:numPr>
          <w:ilvl w:val="0"/>
          <w:numId w:val="6"/>
        </w:numPr>
        <w:spacing w:before="0"/>
        <w:rPr>
          <w:rFonts w:eastAsia="Arial" w:cs="Arial"/>
          <w:color w:val="000000"/>
          <w:sz w:val="24"/>
          <w:szCs w:val="24"/>
        </w:rPr>
      </w:pPr>
      <w:bookmarkStart w:id="31" w:name="_1ksv4uv" w:colFirst="0" w:colLast="0"/>
      <w:bookmarkStart w:id="32" w:name="_Toc516042899"/>
      <w:bookmarkEnd w:id="31"/>
      <w:r w:rsidRPr="00746226">
        <w:rPr>
          <w:rFonts w:eastAsia="Arial" w:cs="Arial"/>
          <w:color w:val="000000"/>
          <w:sz w:val="24"/>
          <w:szCs w:val="24"/>
        </w:rPr>
        <w:t>FORMALDEHÍDO</w:t>
      </w:r>
      <w:bookmarkEnd w:id="32"/>
    </w:p>
    <w:p w:rsidR="007F50C3" w:rsidRPr="00746226" w:rsidRDefault="007F50C3">
      <w:pPr>
        <w:spacing w:after="0" w:line="240" w:lineRule="auto"/>
        <w:ind w:left="720"/>
        <w:jc w:val="both"/>
        <w:rPr>
          <w:rFonts w:ascii="Arial" w:hAnsi="Arial" w:cs="Arial"/>
          <w:b/>
          <w:sz w:val="24"/>
          <w:szCs w:val="24"/>
        </w:rPr>
      </w:pPr>
    </w:p>
    <w:p w:rsidR="007F50C3" w:rsidRPr="00746226" w:rsidRDefault="001A5C1A">
      <w:pPr>
        <w:jc w:val="both"/>
        <w:rPr>
          <w:rFonts w:ascii="Arial" w:hAnsi="Arial" w:cs="Arial"/>
          <w:sz w:val="24"/>
          <w:szCs w:val="24"/>
        </w:rPr>
      </w:pPr>
      <w:r w:rsidRPr="00746226">
        <w:rPr>
          <w:rFonts w:ascii="Arial" w:hAnsi="Arial" w:cs="Arial"/>
          <w:b/>
          <w:sz w:val="24"/>
          <w:szCs w:val="24"/>
        </w:rPr>
        <w:t xml:space="preserve">Definición: </w:t>
      </w:r>
      <w:r w:rsidRPr="00746226">
        <w:rPr>
          <w:rFonts w:ascii="Arial" w:hAnsi="Arial" w:cs="Arial"/>
          <w:sz w:val="24"/>
          <w:szCs w:val="24"/>
        </w:rPr>
        <w:t xml:space="preserve">Se utiliza como desinfectante o esterilizante en forma líquida o gaseosa, Debe limitarse el contacto directo con él, debido a su potencial efecto carcinogénico. Actividad microbicida: En las soluciones acuosas tiene un rango amplio de actividad microbicida, la cual depende de la concentración y el tiempo de exposición. Actúa más lentamente que el </w:t>
      </w:r>
      <w:proofErr w:type="spellStart"/>
      <w:r w:rsidRPr="00746226">
        <w:rPr>
          <w:rFonts w:ascii="Arial" w:hAnsi="Arial" w:cs="Arial"/>
          <w:sz w:val="24"/>
          <w:szCs w:val="24"/>
        </w:rPr>
        <w:t>glutaraldehído</w:t>
      </w:r>
      <w:proofErr w:type="spellEnd"/>
      <w:r w:rsidRPr="00746226">
        <w:rPr>
          <w:rFonts w:ascii="Arial" w:hAnsi="Arial" w:cs="Arial"/>
          <w:sz w:val="24"/>
          <w:szCs w:val="24"/>
        </w:rPr>
        <w:t xml:space="preserve">. </w:t>
      </w:r>
    </w:p>
    <w:p w:rsidR="007F50C3" w:rsidRDefault="001A5C1A">
      <w:pPr>
        <w:jc w:val="both"/>
        <w:rPr>
          <w:rFonts w:ascii="Arial" w:hAnsi="Arial" w:cs="Arial"/>
          <w:sz w:val="24"/>
          <w:szCs w:val="24"/>
        </w:rPr>
      </w:pPr>
      <w:r w:rsidRPr="00746226">
        <w:rPr>
          <w:rFonts w:ascii="Arial" w:hAnsi="Arial" w:cs="Arial"/>
          <w:b/>
          <w:sz w:val="24"/>
          <w:szCs w:val="24"/>
        </w:rPr>
        <w:t>Usos:</w:t>
      </w:r>
      <w:r w:rsidRPr="00746226">
        <w:rPr>
          <w:rFonts w:ascii="Arial" w:hAnsi="Arial" w:cs="Arial"/>
          <w:sz w:val="24"/>
          <w:szCs w:val="24"/>
        </w:rPr>
        <w:t xml:space="preserve"> es un desinfectante de alto nivel. El uso hospitalario está limitado por la producción de gases, el olor picante y su potencial carcinogénico Se utiliza al 10%. Para preservar preparaciones anatómicas y biopsias. No se debe permanecer por más de 8 horas de trabajo diarias en un ambiente con una concentración de 0,75 ppm.</w:t>
      </w:r>
    </w:p>
    <w:p w:rsidR="00746226" w:rsidRDefault="00746226">
      <w:pPr>
        <w:jc w:val="both"/>
        <w:rPr>
          <w:rFonts w:ascii="Arial" w:hAnsi="Arial" w:cs="Arial"/>
          <w:sz w:val="24"/>
          <w:szCs w:val="24"/>
        </w:rPr>
      </w:pPr>
    </w:p>
    <w:p w:rsidR="00746226" w:rsidRDefault="00746226">
      <w:pPr>
        <w:jc w:val="both"/>
        <w:rPr>
          <w:rFonts w:ascii="Arial" w:hAnsi="Arial" w:cs="Arial"/>
          <w:sz w:val="24"/>
          <w:szCs w:val="24"/>
        </w:rPr>
      </w:pPr>
    </w:p>
    <w:p w:rsidR="00746226" w:rsidRPr="00746226" w:rsidRDefault="00746226">
      <w:pPr>
        <w:jc w:val="both"/>
        <w:rPr>
          <w:rFonts w:ascii="Arial" w:hAnsi="Arial" w:cs="Arial"/>
          <w:sz w:val="24"/>
          <w:szCs w:val="24"/>
        </w:rPr>
      </w:pPr>
    </w:p>
    <w:tbl>
      <w:tblPr>
        <w:tblStyle w:val="a1"/>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5"/>
        <w:gridCol w:w="2478"/>
        <w:gridCol w:w="3485"/>
      </w:tblGrid>
      <w:tr w:rsidR="007F50C3" w:rsidRPr="00746226">
        <w:trPr>
          <w:trHeight w:val="40"/>
        </w:trPr>
        <w:tc>
          <w:tcPr>
            <w:tcW w:w="2865" w:type="dxa"/>
            <w:shd w:val="clear" w:color="auto" w:fill="B4C6E7"/>
          </w:tcPr>
          <w:p w:rsidR="007F50C3" w:rsidRPr="00746226" w:rsidRDefault="001A5C1A">
            <w:pPr>
              <w:spacing w:after="0" w:line="240" w:lineRule="auto"/>
              <w:jc w:val="center"/>
              <w:rPr>
                <w:rFonts w:ascii="Arial" w:hAnsi="Arial" w:cs="Arial"/>
                <w:sz w:val="24"/>
                <w:szCs w:val="24"/>
              </w:rPr>
            </w:pPr>
            <w:r w:rsidRPr="00746226">
              <w:rPr>
                <w:rFonts w:ascii="Arial" w:hAnsi="Arial" w:cs="Arial"/>
                <w:b/>
                <w:sz w:val="24"/>
                <w:szCs w:val="24"/>
              </w:rPr>
              <w:lastRenderedPageBreak/>
              <w:t>COMPUESTO</w:t>
            </w:r>
          </w:p>
        </w:tc>
        <w:tc>
          <w:tcPr>
            <w:tcW w:w="2478" w:type="dxa"/>
            <w:shd w:val="clear" w:color="auto" w:fill="B4C6E7"/>
          </w:tcPr>
          <w:p w:rsidR="007F50C3" w:rsidRPr="00746226" w:rsidRDefault="001A5C1A">
            <w:pPr>
              <w:spacing w:after="0" w:line="240" w:lineRule="auto"/>
              <w:jc w:val="center"/>
              <w:rPr>
                <w:rFonts w:ascii="Arial" w:hAnsi="Arial" w:cs="Arial"/>
                <w:sz w:val="24"/>
                <w:szCs w:val="24"/>
              </w:rPr>
            </w:pPr>
            <w:r w:rsidRPr="00746226">
              <w:rPr>
                <w:rFonts w:ascii="Arial" w:hAnsi="Arial" w:cs="Arial"/>
                <w:b/>
                <w:sz w:val="24"/>
                <w:szCs w:val="24"/>
              </w:rPr>
              <w:t>CONCENTRACIÓN</w:t>
            </w:r>
          </w:p>
        </w:tc>
        <w:tc>
          <w:tcPr>
            <w:tcW w:w="3485" w:type="dxa"/>
            <w:shd w:val="clear" w:color="auto" w:fill="B4C6E7"/>
          </w:tcPr>
          <w:p w:rsidR="007F50C3" w:rsidRPr="00746226" w:rsidRDefault="001A5C1A">
            <w:pPr>
              <w:spacing w:after="0" w:line="240" w:lineRule="auto"/>
              <w:jc w:val="center"/>
              <w:rPr>
                <w:rFonts w:ascii="Arial" w:hAnsi="Arial" w:cs="Arial"/>
                <w:sz w:val="24"/>
                <w:szCs w:val="24"/>
              </w:rPr>
            </w:pPr>
            <w:r w:rsidRPr="00746226">
              <w:rPr>
                <w:rFonts w:ascii="Arial" w:hAnsi="Arial" w:cs="Arial"/>
                <w:b/>
                <w:sz w:val="24"/>
                <w:szCs w:val="24"/>
              </w:rPr>
              <w:t>USOS HOSPITALARIOS</w:t>
            </w:r>
          </w:p>
        </w:tc>
      </w:tr>
      <w:tr w:rsidR="007F50C3" w:rsidRPr="00746226">
        <w:trPr>
          <w:trHeight w:val="880"/>
        </w:trPr>
        <w:tc>
          <w:tcPr>
            <w:tcW w:w="2865"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Alcoholes</w:t>
            </w:r>
          </w:p>
        </w:tc>
        <w:tc>
          <w:tcPr>
            <w:tcW w:w="2478"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70 a 90% por volumen</w:t>
            </w: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Antisepsia (fricción aséptica de las manos)</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Desinfección de equipos y superficies</w:t>
            </w:r>
          </w:p>
        </w:tc>
      </w:tr>
      <w:tr w:rsidR="007F50C3" w:rsidRPr="00746226">
        <w:trPr>
          <w:trHeight w:val="240"/>
        </w:trPr>
        <w:tc>
          <w:tcPr>
            <w:tcW w:w="2865" w:type="dxa"/>
          </w:tcPr>
          <w:p w:rsidR="007F50C3" w:rsidRPr="00746226" w:rsidRDefault="007F50C3">
            <w:pPr>
              <w:spacing w:after="0" w:line="240" w:lineRule="auto"/>
              <w:jc w:val="center"/>
              <w:rPr>
                <w:rFonts w:ascii="Arial" w:hAnsi="Arial" w:cs="Arial"/>
                <w:sz w:val="24"/>
                <w:szCs w:val="24"/>
              </w:rPr>
            </w:pPr>
          </w:p>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highlight w:val="white"/>
              </w:rPr>
              <w:t>Cloro y compuestos clorados</w:t>
            </w:r>
          </w:p>
        </w:tc>
        <w:tc>
          <w:tcPr>
            <w:tcW w:w="2478" w:type="dxa"/>
          </w:tcPr>
          <w:p w:rsidR="007F50C3" w:rsidRPr="00746226" w:rsidRDefault="007F50C3">
            <w:pPr>
              <w:spacing w:after="0" w:line="240" w:lineRule="auto"/>
              <w:jc w:val="center"/>
              <w:rPr>
                <w:rFonts w:ascii="Arial" w:hAnsi="Arial" w:cs="Arial"/>
                <w:sz w:val="24"/>
                <w:szCs w:val="24"/>
              </w:rPr>
            </w:pPr>
          </w:p>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100 5000 ppm</w:t>
            </w:r>
          </w:p>
          <w:p w:rsidR="007F50C3" w:rsidRPr="00746226" w:rsidRDefault="007F50C3">
            <w:pPr>
              <w:spacing w:after="0" w:line="240" w:lineRule="auto"/>
              <w:jc w:val="center"/>
              <w:rPr>
                <w:rFonts w:ascii="Arial" w:hAnsi="Arial" w:cs="Arial"/>
                <w:sz w:val="24"/>
                <w:szCs w:val="24"/>
              </w:rPr>
            </w:pP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altamente bactericida</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Desinfección de alto nivel</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Desinfección de superficies.</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Lavandería</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Tratamiento de agua de desechos</w:t>
            </w:r>
          </w:p>
        </w:tc>
      </w:tr>
      <w:tr w:rsidR="007F50C3" w:rsidRPr="00746226">
        <w:trPr>
          <w:trHeight w:val="140"/>
        </w:trPr>
        <w:tc>
          <w:tcPr>
            <w:tcW w:w="2865"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Formaldehídos</w:t>
            </w:r>
          </w:p>
        </w:tc>
        <w:tc>
          <w:tcPr>
            <w:tcW w:w="2478"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10 37 %</w:t>
            </w:r>
          </w:p>
          <w:p w:rsidR="007F50C3" w:rsidRPr="00746226" w:rsidRDefault="007F50C3">
            <w:pPr>
              <w:spacing w:after="0" w:line="240" w:lineRule="auto"/>
              <w:jc w:val="center"/>
              <w:rPr>
                <w:rFonts w:ascii="Arial" w:hAnsi="Arial" w:cs="Arial"/>
                <w:sz w:val="24"/>
                <w:szCs w:val="24"/>
              </w:rPr>
            </w:pP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Esterilización</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Desinfección de alto nivel</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Preservar tejidos</w:t>
            </w:r>
          </w:p>
        </w:tc>
      </w:tr>
      <w:tr w:rsidR="007F50C3" w:rsidRPr="00746226">
        <w:trPr>
          <w:trHeight w:val="540"/>
        </w:trPr>
        <w:tc>
          <w:tcPr>
            <w:tcW w:w="2865"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proofErr w:type="spellStart"/>
            <w:r w:rsidRPr="00746226">
              <w:rPr>
                <w:rFonts w:ascii="Arial" w:hAnsi="Arial" w:cs="Arial"/>
                <w:sz w:val="24"/>
                <w:szCs w:val="24"/>
              </w:rPr>
              <w:t>Gluteraldehido</w:t>
            </w:r>
            <w:proofErr w:type="spellEnd"/>
          </w:p>
        </w:tc>
        <w:tc>
          <w:tcPr>
            <w:tcW w:w="2478"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2 %</w:t>
            </w: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Desinfección de alto nivel</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Esterilización</w:t>
            </w:r>
          </w:p>
        </w:tc>
      </w:tr>
      <w:tr w:rsidR="007F50C3" w:rsidRPr="00746226">
        <w:trPr>
          <w:trHeight w:val="620"/>
        </w:trPr>
        <w:tc>
          <w:tcPr>
            <w:tcW w:w="2865"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Peróxido de hidrógeno</w:t>
            </w:r>
          </w:p>
        </w:tc>
        <w:tc>
          <w:tcPr>
            <w:tcW w:w="2478"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3 – 25 %</w:t>
            </w:r>
          </w:p>
          <w:p w:rsidR="007F50C3" w:rsidRPr="00746226" w:rsidRDefault="007F50C3">
            <w:pPr>
              <w:spacing w:after="0" w:line="240" w:lineRule="auto"/>
              <w:jc w:val="center"/>
              <w:rPr>
                <w:rFonts w:ascii="Arial" w:hAnsi="Arial" w:cs="Arial"/>
                <w:sz w:val="24"/>
                <w:szCs w:val="24"/>
              </w:rPr>
            </w:pP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Desinfección de equipos y superficies</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Esterilización</w:t>
            </w:r>
          </w:p>
        </w:tc>
      </w:tr>
      <w:tr w:rsidR="007F50C3" w:rsidRPr="00746226">
        <w:trPr>
          <w:trHeight w:val="680"/>
        </w:trPr>
        <w:tc>
          <w:tcPr>
            <w:tcW w:w="2865"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proofErr w:type="spellStart"/>
            <w:r w:rsidRPr="00746226">
              <w:rPr>
                <w:rFonts w:ascii="Arial" w:hAnsi="Arial" w:cs="Arial"/>
                <w:sz w:val="24"/>
                <w:szCs w:val="24"/>
              </w:rPr>
              <w:t>Yodóforos</w:t>
            </w:r>
            <w:proofErr w:type="spellEnd"/>
          </w:p>
        </w:tc>
        <w:tc>
          <w:tcPr>
            <w:tcW w:w="2478" w:type="dxa"/>
          </w:tcPr>
          <w:p w:rsidR="007F50C3" w:rsidRPr="00746226" w:rsidRDefault="007F50C3">
            <w:pPr>
              <w:spacing w:after="0" w:line="240" w:lineRule="auto"/>
              <w:jc w:val="center"/>
              <w:rPr>
                <w:rFonts w:ascii="Arial" w:hAnsi="Arial" w:cs="Arial"/>
                <w:sz w:val="24"/>
                <w:szCs w:val="24"/>
              </w:rPr>
            </w:pPr>
          </w:p>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30 – 50 ppm</w:t>
            </w: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Antisepsia de piel y mucosas</w:t>
            </w:r>
          </w:p>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Desinfección de equipos y superficies</w:t>
            </w:r>
          </w:p>
        </w:tc>
      </w:tr>
      <w:tr w:rsidR="007F50C3" w:rsidRPr="00746226">
        <w:trPr>
          <w:trHeight w:val="300"/>
        </w:trPr>
        <w:tc>
          <w:tcPr>
            <w:tcW w:w="2865" w:type="dxa"/>
          </w:tcPr>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Clorhexidina</w:t>
            </w:r>
          </w:p>
        </w:tc>
        <w:tc>
          <w:tcPr>
            <w:tcW w:w="2478" w:type="dxa"/>
          </w:tcPr>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0,5 – 4 %</w:t>
            </w: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Antisepsia de piel y mucosas</w:t>
            </w:r>
          </w:p>
        </w:tc>
      </w:tr>
      <w:tr w:rsidR="007F50C3" w:rsidRPr="00746226">
        <w:trPr>
          <w:trHeight w:val="520"/>
        </w:trPr>
        <w:tc>
          <w:tcPr>
            <w:tcW w:w="2865" w:type="dxa"/>
          </w:tcPr>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Compuestos de amonio cuaternario</w:t>
            </w:r>
          </w:p>
        </w:tc>
        <w:tc>
          <w:tcPr>
            <w:tcW w:w="2478" w:type="dxa"/>
          </w:tcPr>
          <w:p w:rsidR="007F50C3" w:rsidRPr="00746226" w:rsidRDefault="001A5C1A">
            <w:pPr>
              <w:spacing w:after="0" w:line="240" w:lineRule="auto"/>
              <w:jc w:val="center"/>
              <w:rPr>
                <w:rFonts w:ascii="Arial" w:hAnsi="Arial" w:cs="Arial"/>
                <w:sz w:val="24"/>
                <w:szCs w:val="24"/>
              </w:rPr>
            </w:pPr>
            <w:r w:rsidRPr="00746226">
              <w:rPr>
                <w:rFonts w:ascii="Arial" w:hAnsi="Arial" w:cs="Arial"/>
                <w:sz w:val="24"/>
                <w:szCs w:val="24"/>
              </w:rPr>
              <w:t>0.4 – 1.6%</w:t>
            </w:r>
          </w:p>
        </w:tc>
        <w:tc>
          <w:tcPr>
            <w:tcW w:w="3485" w:type="dxa"/>
          </w:tcPr>
          <w:p w:rsidR="007F50C3" w:rsidRPr="00746226" w:rsidRDefault="001A5C1A">
            <w:pPr>
              <w:spacing w:after="0" w:line="240" w:lineRule="auto"/>
              <w:rPr>
                <w:rFonts w:ascii="Arial" w:hAnsi="Arial" w:cs="Arial"/>
                <w:sz w:val="24"/>
                <w:szCs w:val="24"/>
              </w:rPr>
            </w:pPr>
            <w:r w:rsidRPr="00746226">
              <w:rPr>
                <w:rFonts w:ascii="Arial" w:hAnsi="Arial" w:cs="Arial"/>
                <w:sz w:val="24"/>
                <w:szCs w:val="24"/>
              </w:rPr>
              <w:t>- Limpieza de superficies</w:t>
            </w:r>
          </w:p>
        </w:tc>
      </w:tr>
    </w:tbl>
    <w:p w:rsidR="007F50C3" w:rsidRPr="00746226" w:rsidRDefault="001A5C1A" w:rsidP="00746226">
      <w:pPr>
        <w:pStyle w:val="Ttulo1"/>
        <w:numPr>
          <w:ilvl w:val="0"/>
          <w:numId w:val="15"/>
        </w:numPr>
        <w:rPr>
          <w:rFonts w:cs="Arial"/>
          <w:szCs w:val="24"/>
        </w:rPr>
      </w:pPr>
      <w:bookmarkStart w:id="33" w:name="_Toc516042900"/>
      <w:r w:rsidRPr="00746226">
        <w:rPr>
          <w:rFonts w:cs="Arial"/>
          <w:szCs w:val="24"/>
        </w:rPr>
        <w:t>TIPOS DE SUCIEDAD</w:t>
      </w:r>
      <w:bookmarkEnd w:id="33"/>
    </w:p>
    <w:p w:rsidR="00746226" w:rsidRPr="00746226" w:rsidRDefault="00746226" w:rsidP="00746226">
      <w:pPr>
        <w:spacing w:after="0"/>
        <w:jc w:val="both"/>
      </w:pPr>
    </w:p>
    <w:p w:rsidR="007F50C3" w:rsidRPr="00746226" w:rsidRDefault="001A5C1A" w:rsidP="00746226">
      <w:pPr>
        <w:numPr>
          <w:ilvl w:val="1"/>
          <w:numId w:val="17"/>
        </w:numPr>
        <w:spacing w:after="0"/>
        <w:contextualSpacing/>
        <w:jc w:val="both"/>
        <w:rPr>
          <w:rFonts w:ascii="Arial" w:hAnsi="Arial" w:cs="Arial"/>
          <w:sz w:val="24"/>
          <w:szCs w:val="24"/>
        </w:rPr>
      </w:pPr>
      <w:r w:rsidRPr="00746226">
        <w:rPr>
          <w:rFonts w:ascii="Arial" w:hAnsi="Arial" w:cs="Arial"/>
          <w:sz w:val="24"/>
          <w:szCs w:val="24"/>
        </w:rPr>
        <w:t xml:space="preserve">Suciedad pigmentaria como </w:t>
      </w:r>
      <w:proofErr w:type="spellStart"/>
      <w:r w:rsidRPr="00746226">
        <w:rPr>
          <w:rFonts w:ascii="Arial" w:hAnsi="Arial" w:cs="Arial"/>
          <w:sz w:val="24"/>
          <w:szCs w:val="24"/>
        </w:rPr>
        <w:t>el</w:t>
      </w:r>
      <w:proofErr w:type="spellEnd"/>
      <w:r w:rsidRPr="00746226">
        <w:rPr>
          <w:rFonts w:ascii="Arial" w:hAnsi="Arial" w:cs="Arial"/>
          <w:sz w:val="24"/>
          <w:szCs w:val="24"/>
        </w:rPr>
        <w:t xml:space="preserve"> (Hollín, polvo, arenillas). El polvo es un conjunto de micro partículas disgregadas que se pueden encontrar, cubriendo el suelo o en suspensión en el aire, depositando sobre los objetos. El polvo se elimina fácilmente por barrido húmedo o por aspiración, pero nunca por barrido seco, ya que lo único que se consigue es poner las pequeñas partículas en movimiento y éstas pueden llegar a estar en suspensión en el aire hasta 7 horas, </w:t>
      </w:r>
      <w:r w:rsidR="00746226" w:rsidRPr="00746226">
        <w:rPr>
          <w:rFonts w:ascii="Arial" w:hAnsi="Arial" w:cs="Arial"/>
          <w:sz w:val="24"/>
          <w:szCs w:val="24"/>
        </w:rPr>
        <w:t>depositándose</w:t>
      </w:r>
      <w:r w:rsidRPr="00746226">
        <w:rPr>
          <w:rFonts w:ascii="Arial" w:hAnsi="Arial" w:cs="Arial"/>
          <w:sz w:val="24"/>
          <w:szCs w:val="24"/>
        </w:rPr>
        <w:t xml:space="preserve"> otra vez en el mismo sitio o en diferente lugar. Si limpiamos superficies con productos como las ceras (que tienen gran poder de acumulación de electricidad estática), el problema aumentaría, pues estas micropartículas que </w:t>
      </w:r>
      <w:r w:rsidRPr="00746226">
        <w:rPr>
          <w:rFonts w:ascii="Arial" w:hAnsi="Arial" w:cs="Arial"/>
          <w:sz w:val="24"/>
          <w:szCs w:val="24"/>
        </w:rPr>
        <w:lastRenderedPageBreak/>
        <w:t xml:space="preserve">estaban en suspensión acabarían pegándose a muebles y superficies. </w:t>
      </w:r>
    </w:p>
    <w:p w:rsidR="007F50C3" w:rsidRPr="00746226" w:rsidRDefault="001A5C1A" w:rsidP="00746226">
      <w:pPr>
        <w:numPr>
          <w:ilvl w:val="1"/>
          <w:numId w:val="17"/>
        </w:numPr>
        <w:spacing w:after="0"/>
        <w:contextualSpacing/>
        <w:jc w:val="both"/>
        <w:rPr>
          <w:rFonts w:ascii="Arial" w:hAnsi="Arial" w:cs="Arial"/>
          <w:sz w:val="24"/>
          <w:szCs w:val="24"/>
        </w:rPr>
      </w:pPr>
      <w:r w:rsidRPr="00746226">
        <w:rPr>
          <w:rFonts w:ascii="Arial" w:hAnsi="Arial" w:cs="Arial"/>
          <w:sz w:val="24"/>
          <w:szCs w:val="24"/>
        </w:rPr>
        <w:t>Suciedad grasa: La produce todas las materias que contienen aceites y grasas. En muchos casos la alcalinidad fija la grasa si no es saponificable. Para este caso se usan desengrasantes (</w:t>
      </w:r>
      <w:proofErr w:type="spellStart"/>
      <w:r w:rsidRPr="00746226">
        <w:rPr>
          <w:rFonts w:ascii="Arial" w:hAnsi="Arial" w:cs="Arial"/>
          <w:sz w:val="24"/>
          <w:szCs w:val="24"/>
        </w:rPr>
        <w:t>Tensoactivos</w:t>
      </w:r>
      <w:proofErr w:type="spellEnd"/>
      <w:r w:rsidRPr="00746226">
        <w:rPr>
          <w:rFonts w:ascii="Arial" w:hAnsi="Arial" w:cs="Arial"/>
          <w:sz w:val="24"/>
          <w:szCs w:val="24"/>
        </w:rPr>
        <w:t xml:space="preserve">). </w:t>
      </w:r>
    </w:p>
    <w:p w:rsidR="007F50C3" w:rsidRPr="00746226" w:rsidRDefault="001A5C1A" w:rsidP="00746226">
      <w:pPr>
        <w:numPr>
          <w:ilvl w:val="1"/>
          <w:numId w:val="17"/>
        </w:numPr>
        <w:spacing w:after="0"/>
        <w:contextualSpacing/>
        <w:jc w:val="both"/>
        <w:rPr>
          <w:rFonts w:ascii="Arial" w:hAnsi="Arial" w:cs="Arial"/>
          <w:sz w:val="24"/>
          <w:szCs w:val="24"/>
        </w:rPr>
      </w:pPr>
      <w:r w:rsidRPr="00746226">
        <w:rPr>
          <w:rFonts w:ascii="Arial" w:hAnsi="Arial" w:cs="Arial"/>
          <w:sz w:val="24"/>
          <w:szCs w:val="24"/>
        </w:rPr>
        <w:t xml:space="preserve">Suciedad biológica: Son las producidas por manchas de sangre, albúmina, sudor etc. Las suciedades de origen biológico se fijan en seco, siendo muy difícil su eliminación. </w:t>
      </w:r>
    </w:p>
    <w:p w:rsidR="007F50C3" w:rsidRPr="00746226" w:rsidRDefault="001A5C1A" w:rsidP="00746226">
      <w:pPr>
        <w:numPr>
          <w:ilvl w:val="1"/>
          <w:numId w:val="17"/>
        </w:numPr>
        <w:spacing w:after="0"/>
        <w:contextualSpacing/>
        <w:jc w:val="both"/>
        <w:rPr>
          <w:rFonts w:ascii="Arial" w:hAnsi="Arial" w:cs="Arial"/>
          <w:sz w:val="24"/>
          <w:szCs w:val="24"/>
        </w:rPr>
      </w:pPr>
      <w:r w:rsidRPr="00746226">
        <w:rPr>
          <w:rFonts w:ascii="Arial" w:hAnsi="Arial" w:cs="Arial"/>
          <w:sz w:val="24"/>
          <w:szCs w:val="24"/>
        </w:rPr>
        <w:t xml:space="preserve">Suciedad coloreada: Mayoritariamente la producen materias pigmentarias. La mayor parte se fija en los textiles, siendo muy difícil su eliminación. </w:t>
      </w:r>
    </w:p>
    <w:p w:rsidR="007F50C3" w:rsidRPr="00746226" w:rsidRDefault="001A5C1A" w:rsidP="00746226">
      <w:pPr>
        <w:numPr>
          <w:ilvl w:val="1"/>
          <w:numId w:val="17"/>
        </w:numPr>
        <w:spacing w:after="0"/>
        <w:contextualSpacing/>
        <w:jc w:val="both"/>
        <w:rPr>
          <w:rFonts w:ascii="Arial" w:hAnsi="Arial" w:cs="Arial"/>
          <w:sz w:val="24"/>
          <w:szCs w:val="24"/>
        </w:rPr>
      </w:pPr>
      <w:r w:rsidRPr="00746226">
        <w:rPr>
          <w:rFonts w:ascii="Arial" w:hAnsi="Arial" w:cs="Arial"/>
          <w:sz w:val="24"/>
          <w:szCs w:val="24"/>
        </w:rPr>
        <w:t>Suciedades conteniendo óxidos metálicos: Las producen los óxidos de hierro, cobre, plata, bronce, etc., no suelen ser muy numerosas, particularmente se producen por oxidación al roce con materiales metálicos. En seco no se quitan, se fijan. En mojado desaparecen tratando la mancha con productos ácidos como el clorhídrico.</w:t>
      </w:r>
    </w:p>
    <w:p w:rsidR="007F50C3" w:rsidRPr="00746226" w:rsidRDefault="001A5C1A" w:rsidP="00746226">
      <w:pPr>
        <w:numPr>
          <w:ilvl w:val="1"/>
          <w:numId w:val="17"/>
        </w:numPr>
        <w:contextualSpacing/>
        <w:jc w:val="both"/>
        <w:rPr>
          <w:rFonts w:ascii="Arial" w:hAnsi="Arial" w:cs="Arial"/>
          <w:sz w:val="24"/>
          <w:szCs w:val="24"/>
        </w:rPr>
      </w:pPr>
      <w:r w:rsidRPr="00746226">
        <w:rPr>
          <w:rFonts w:ascii="Arial" w:hAnsi="Arial" w:cs="Arial"/>
          <w:sz w:val="24"/>
          <w:szCs w:val="24"/>
        </w:rPr>
        <w:t>Suciedades producidas por microorganismos: Hongos y bacterias.</w:t>
      </w:r>
    </w:p>
    <w:p w:rsidR="007F50C3" w:rsidRPr="00746226" w:rsidRDefault="001A5C1A" w:rsidP="00746226">
      <w:pPr>
        <w:pStyle w:val="Ttulo1"/>
        <w:numPr>
          <w:ilvl w:val="0"/>
          <w:numId w:val="15"/>
        </w:numPr>
        <w:spacing w:before="0"/>
        <w:jc w:val="both"/>
        <w:rPr>
          <w:rFonts w:cs="Arial"/>
          <w:szCs w:val="24"/>
        </w:rPr>
      </w:pPr>
      <w:bookmarkStart w:id="34" w:name="_Toc516042901"/>
      <w:r w:rsidRPr="00746226">
        <w:rPr>
          <w:rFonts w:cs="Arial"/>
          <w:szCs w:val="24"/>
        </w:rPr>
        <w:t>TÉCNICAS DE LIMPIEZA Y DESINFECCIÓN DE ÁREAS</w:t>
      </w:r>
      <w:bookmarkEnd w:id="34"/>
    </w:p>
    <w:p w:rsidR="007F50C3" w:rsidRDefault="001A5C1A" w:rsidP="00746226">
      <w:pPr>
        <w:pStyle w:val="Ttulo2"/>
        <w:numPr>
          <w:ilvl w:val="1"/>
          <w:numId w:val="15"/>
        </w:numPr>
      </w:pPr>
      <w:bookmarkStart w:id="35" w:name="_Toc516042902"/>
      <w:r w:rsidRPr="00746226">
        <w:t>TIPOS DE LIMPIEZA</w:t>
      </w:r>
      <w:bookmarkEnd w:id="35"/>
      <w:r w:rsidRPr="00746226">
        <w:t xml:space="preserve"> </w:t>
      </w:r>
    </w:p>
    <w:p w:rsidR="00746226" w:rsidRPr="00746226" w:rsidRDefault="00746226" w:rsidP="00746226">
      <w:pPr>
        <w:spacing w:after="0"/>
      </w:pPr>
    </w:p>
    <w:p w:rsidR="007F50C3" w:rsidRPr="00746226" w:rsidRDefault="001A5C1A" w:rsidP="00746226">
      <w:pPr>
        <w:jc w:val="both"/>
        <w:rPr>
          <w:rFonts w:ascii="Arial" w:hAnsi="Arial" w:cs="Arial"/>
          <w:sz w:val="24"/>
          <w:szCs w:val="24"/>
        </w:rPr>
      </w:pPr>
      <w:r w:rsidRPr="00746226">
        <w:rPr>
          <w:rFonts w:ascii="Arial" w:hAnsi="Arial" w:cs="Arial"/>
          <w:sz w:val="24"/>
          <w:szCs w:val="24"/>
        </w:rPr>
        <w:t xml:space="preserve">Se diferencian dos tipos de limpieza: </w:t>
      </w:r>
    </w:p>
    <w:p w:rsidR="007F50C3" w:rsidRPr="00746226" w:rsidRDefault="001A5C1A" w:rsidP="00746226">
      <w:pPr>
        <w:jc w:val="both"/>
        <w:rPr>
          <w:rFonts w:ascii="Arial" w:hAnsi="Arial" w:cs="Arial"/>
          <w:sz w:val="24"/>
          <w:szCs w:val="24"/>
        </w:rPr>
      </w:pPr>
      <w:r w:rsidRPr="00746226">
        <w:rPr>
          <w:rFonts w:ascii="Arial" w:hAnsi="Arial" w:cs="Arial"/>
          <w:b/>
          <w:sz w:val="24"/>
          <w:szCs w:val="24"/>
        </w:rPr>
        <w:t xml:space="preserve">Rutinaria: </w:t>
      </w:r>
      <w:r w:rsidRPr="00746226">
        <w:rPr>
          <w:rFonts w:ascii="Arial" w:hAnsi="Arial" w:cs="Arial"/>
          <w:sz w:val="24"/>
          <w:szCs w:val="24"/>
        </w:rPr>
        <w:t xml:space="preserve">es aquella que se realiza en forma diaria o entre paciente y paciente o entre procedimientos (Ej. Cirugía, central de esterilización). </w:t>
      </w:r>
    </w:p>
    <w:p w:rsidR="007F50C3" w:rsidRPr="00746226" w:rsidRDefault="001A5C1A" w:rsidP="00746226">
      <w:pPr>
        <w:jc w:val="both"/>
        <w:rPr>
          <w:rFonts w:ascii="Arial" w:hAnsi="Arial" w:cs="Arial"/>
          <w:sz w:val="24"/>
          <w:szCs w:val="24"/>
        </w:rPr>
      </w:pPr>
      <w:r w:rsidRPr="00746226">
        <w:rPr>
          <w:rFonts w:ascii="Arial" w:hAnsi="Arial" w:cs="Arial"/>
          <w:b/>
          <w:sz w:val="24"/>
          <w:szCs w:val="24"/>
        </w:rPr>
        <w:t>Terminal:</w:t>
      </w:r>
      <w:r w:rsidRPr="00746226">
        <w:rPr>
          <w:rFonts w:ascii="Arial" w:hAnsi="Arial" w:cs="Arial"/>
          <w:sz w:val="24"/>
          <w:szCs w:val="24"/>
        </w:rPr>
        <w:t xml:space="preserve"> Es aquella que se realiza en todas las áreas de la institución en forma minuciosa incluyendo sistemas de ventilación, iluminación y almacenamientos, máximo una vez a la semana o si las condiciones del área lo ameritan se realiza antes del tiempo programado y al alta del paciente</w:t>
      </w:r>
    </w:p>
    <w:p w:rsidR="007F50C3" w:rsidRPr="00746226" w:rsidRDefault="00746226" w:rsidP="00746226">
      <w:pPr>
        <w:jc w:val="both"/>
        <w:rPr>
          <w:rFonts w:ascii="Arial" w:hAnsi="Arial" w:cs="Arial"/>
          <w:sz w:val="24"/>
          <w:szCs w:val="24"/>
        </w:rPr>
      </w:pPr>
      <w:r w:rsidRPr="00746226">
        <w:rPr>
          <w:rFonts w:ascii="Arial" w:hAnsi="Arial" w:cs="Arial"/>
          <w:noProof/>
          <w:sz w:val="24"/>
          <w:szCs w:val="24"/>
        </w:rPr>
        <mc:AlternateContent>
          <mc:Choice Requires="wps">
            <w:drawing>
              <wp:anchor distT="0" distB="0" distL="114300" distR="114300" simplePos="0" relativeHeight="251658240" behindDoc="0" locked="0" layoutInCell="1" hidden="0" allowOverlap="1" wp14:anchorId="3113DC8D" wp14:editId="6200E69C">
                <wp:simplePos x="0" y="0"/>
                <wp:positionH relativeFrom="margin">
                  <wp:posOffset>2072640</wp:posOffset>
                </wp:positionH>
                <wp:positionV relativeFrom="paragraph">
                  <wp:posOffset>365760</wp:posOffset>
                </wp:positionV>
                <wp:extent cx="1809750" cy="876300"/>
                <wp:effectExtent l="0" t="0" r="19050" b="19050"/>
                <wp:wrapNone/>
                <wp:docPr id="6" name="Rectángulo 6"/>
                <wp:cNvGraphicFramePr/>
                <a:graphic xmlns:a="http://schemas.openxmlformats.org/drawingml/2006/main">
                  <a:graphicData uri="http://schemas.microsoft.com/office/word/2010/wordprocessingShape">
                    <wps:wsp>
                      <wps:cNvSpPr/>
                      <wps:spPr>
                        <a:xfrm>
                          <a:off x="0" y="0"/>
                          <a:ext cx="1809750" cy="876300"/>
                        </a:xfrm>
                        <a:prstGeom prst="rect">
                          <a:avLst/>
                        </a:prstGeom>
                        <a:gradFill>
                          <a:gsLst>
                            <a:gs pos="0">
                              <a:srgbClr val="FFDC9B"/>
                            </a:gs>
                            <a:gs pos="50000">
                              <a:srgbClr val="FFD68D"/>
                            </a:gs>
                            <a:gs pos="100000">
                              <a:srgbClr val="FFD478"/>
                            </a:gs>
                          </a:gsLst>
                          <a:lin ang="5400000" scaled="0"/>
                        </a:gradFill>
                        <a:ln w="9525" cap="flat" cmpd="sng">
                          <a:solidFill>
                            <a:schemeClr val="accent4"/>
                          </a:solidFill>
                          <a:prstDash val="solid"/>
                          <a:miter lim="800000"/>
                          <a:headEnd type="none" w="sm" len="sm"/>
                          <a:tailEnd type="none" w="sm" len="sm"/>
                        </a:ln>
                      </wps:spPr>
                      <wps:txbx>
                        <w:txbxContent>
                          <w:p w:rsidR="00DD3C8D" w:rsidRDefault="00DD3C8D">
                            <w:pPr>
                              <w:spacing w:after="0" w:line="240" w:lineRule="auto"/>
                              <w:textDirection w:val="btLr"/>
                            </w:pPr>
                          </w:p>
                        </w:txbxContent>
                      </wps:txbx>
                      <wps:bodyPr spcFirstLastPara="1" wrap="square" lIns="91425" tIns="91425" rIns="91425" bIns="91425" anchor="ctr" anchorCtr="0">
                        <a:noAutofit/>
                      </wps:bodyPr>
                    </wps:wsp>
                  </a:graphicData>
                </a:graphic>
                <wp14:sizeRelV relativeFrom="margin">
                  <wp14:pctHeight>0</wp14:pctHeight>
                </wp14:sizeRelV>
              </wp:anchor>
            </w:drawing>
          </mc:Choice>
          <mc:Fallback>
            <w:pict>
              <v:rect id="Rectángulo 6" o:spid="_x0000_s1026" style="position:absolute;left:0;text-align:left;margin-left:163.2pt;margin-top:28.8pt;width:142.5pt;height:69pt;z-index:2516582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" fillcolor="#ffdc9b" strokecolor="#8064a2 [3207]">
                <v:fill color2="#ffd478" colors="0 #ffdc9b;.5 #ffd68d;1 #ffd478" focus="100%" type="gradient">
                  <o:fill v:ext="view" type="gradientUnscaled"/>
                </v:fill>
                <v:stroke startarrowwidth="narrow" startarrowlength="short" endarrowwidth="narrow" endarrowlength="short"/>
                <v:textbox inset="2.53958mm,2.53958mm,2.53958mm,2.53958mm">
                  <w:txbxContent>
                    <w:p w:rsidR="00DD3C8D" w:rsidRDefault="00DD3C8D">
                      <w:pPr>
                        <w:spacing w:after="0" w:line="240" w:lineRule="auto"/>
                        <w:textDirection w:val="btLr"/>
                      </w:pPr>
                    </w:p>
                  </w:txbxContent>
                </v:textbox>
                <w10:wrap anchorx="margin"/>
              </v:rect>
            </w:pict>
          </mc:Fallback>
        </mc:AlternateContent>
      </w:r>
      <w:r w:rsidR="001A5C1A" w:rsidRPr="00746226">
        <w:rPr>
          <w:rFonts w:ascii="Arial" w:hAnsi="Arial" w:cs="Arial"/>
          <w:sz w:val="24"/>
          <w:szCs w:val="24"/>
        </w:rPr>
        <w:t xml:space="preserve"> – La técnica a emplear para la limpieza y desinfección de superficies planas es la de arrastre </w:t>
      </w:r>
    </w:p>
    <w:p w:rsidR="007F50C3" w:rsidRPr="00746226" w:rsidRDefault="00746226" w:rsidP="00746226">
      <w:pPr>
        <w:jc w:val="both"/>
        <w:rPr>
          <w:rFonts w:ascii="Arial" w:hAnsi="Arial" w:cs="Arial"/>
          <w:sz w:val="24"/>
          <w:szCs w:val="24"/>
        </w:rPr>
      </w:pPr>
      <w:r w:rsidRPr="00746226">
        <w:rPr>
          <w:rFonts w:ascii="Arial" w:hAnsi="Arial" w:cs="Arial"/>
          <w:noProof/>
          <w:sz w:val="24"/>
          <w:szCs w:val="24"/>
        </w:rPr>
        <mc:AlternateContent>
          <mc:Choice Requires="wps">
            <w:drawing>
              <wp:anchor distT="0" distB="0" distL="114300" distR="114300" simplePos="0" relativeHeight="251661312" behindDoc="0" locked="0" layoutInCell="1" hidden="0" allowOverlap="1" wp14:anchorId="2117652D" wp14:editId="19913C27">
                <wp:simplePos x="0" y="0"/>
                <wp:positionH relativeFrom="margin">
                  <wp:posOffset>3314700</wp:posOffset>
                </wp:positionH>
                <wp:positionV relativeFrom="paragraph">
                  <wp:posOffset>0</wp:posOffset>
                </wp:positionV>
                <wp:extent cx="431800" cy="603250"/>
                <wp:effectExtent l="19050" t="0" r="25400" b="44450"/>
                <wp:wrapNone/>
                <wp:docPr id="7" name="Flecha abajo 7"/>
                <wp:cNvGraphicFramePr/>
                <a:graphic xmlns:a="http://schemas.openxmlformats.org/drawingml/2006/main">
                  <a:graphicData uri="http://schemas.microsoft.com/office/word/2010/wordprocessingShape">
                    <wps:wsp>
                      <wps:cNvSpPr/>
                      <wps:spPr>
                        <a:xfrm>
                          <a:off x="0" y="0"/>
                          <a:ext cx="431800" cy="603250"/>
                        </a:xfrm>
                        <a:prstGeom prst="downArrow">
                          <a:avLst>
                            <a:gd name="adj1" fmla="val 50000"/>
                            <a:gd name="adj2" fmla="val 50000"/>
                          </a:avLst>
                        </a:prstGeom>
                        <a:solidFill>
                          <a:schemeClr val="accent1"/>
                        </a:solidFill>
                        <a:ln w="12700" cap="flat" cmpd="sng">
                          <a:solidFill>
                            <a:srgbClr val="31538F"/>
                          </a:solidFill>
                          <a:prstDash val="solid"/>
                          <a:miter lim="800000"/>
                          <a:headEnd type="none" w="sm" len="sm"/>
                          <a:tailEnd type="none" w="sm" len="sm"/>
                        </a:ln>
                      </wps:spPr>
                      <wps:txbx>
                        <w:txbxContent>
                          <w:p w:rsidR="00DD3C8D" w:rsidRDefault="00DD3C8D">
                            <w:pPr>
                              <w:spacing w:after="0" w:line="240" w:lineRule="auto"/>
                              <w:textDirection w:val="btLr"/>
                            </w:pPr>
                          </w:p>
                        </w:txbxContent>
                      </wps:txbx>
                      <wps:bodyPr spcFirstLastPara="1" wrap="square" lIns="91425" tIns="91425" rIns="91425" bIns="91425" anchor="ctr" anchorCtr="0"/>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7" o:spid="_x0000_s1027" type="#_x0000_t67" style="position:absolute;left:0;text-align:left;margin-left:261pt;margin-top:0;width:34pt;height:47.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" adj="13869" fillcolor="#4f81bd [3204]" strokecolor="#31538f" strokeweight="1pt">
                <v:stroke startarrowwidth="narrow" startarrowlength="short" endarrowwidth="narrow" endarrowlength="short"/>
                <v:textbox inset="2.53958mm,2.53958mm,2.53958mm,2.53958mm">
                  <w:txbxContent>
                    <w:p w:rsidR="00DD3C8D" w:rsidRDefault="00DD3C8D">
                      <w:pPr>
                        <w:spacing w:after="0" w:line="240" w:lineRule="auto"/>
                        <w:textDirection w:val="btLr"/>
                      </w:pPr>
                    </w:p>
                  </w:txbxContent>
                </v:textbox>
                <w10:wrap anchorx="margin"/>
              </v:shape>
            </w:pict>
          </mc:Fallback>
        </mc:AlternateContent>
      </w:r>
      <w:r w:rsidRPr="00746226">
        <w:rPr>
          <w:rFonts w:ascii="Arial" w:hAnsi="Arial" w:cs="Arial"/>
          <w:noProof/>
          <w:sz w:val="24"/>
          <w:szCs w:val="24"/>
        </w:rPr>
        <mc:AlternateContent>
          <mc:Choice Requires="wps">
            <w:drawing>
              <wp:anchor distT="0" distB="0" distL="114300" distR="114300" simplePos="0" relativeHeight="251660288" behindDoc="0" locked="0" layoutInCell="1" hidden="0" allowOverlap="1" wp14:anchorId="23D43050" wp14:editId="1E4E3572">
                <wp:simplePos x="0" y="0"/>
                <wp:positionH relativeFrom="margin">
                  <wp:posOffset>2781300</wp:posOffset>
                </wp:positionH>
                <wp:positionV relativeFrom="paragraph">
                  <wp:posOffset>28575</wp:posOffset>
                </wp:positionV>
                <wp:extent cx="431800" cy="565150"/>
                <wp:effectExtent l="19050" t="0" r="25400" b="44450"/>
                <wp:wrapNone/>
                <wp:docPr id="9" name="Flecha abajo 9"/>
                <wp:cNvGraphicFramePr/>
                <a:graphic xmlns:a="http://schemas.openxmlformats.org/drawingml/2006/main">
                  <a:graphicData uri="http://schemas.microsoft.com/office/word/2010/wordprocessingShape">
                    <wps:wsp>
                      <wps:cNvSpPr/>
                      <wps:spPr>
                        <a:xfrm>
                          <a:off x="0" y="0"/>
                          <a:ext cx="431800" cy="565150"/>
                        </a:xfrm>
                        <a:prstGeom prst="downArrow">
                          <a:avLst>
                            <a:gd name="adj1" fmla="val 50000"/>
                            <a:gd name="adj2" fmla="val 50000"/>
                          </a:avLst>
                        </a:prstGeom>
                        <a:solidFill>
                          <a:schemeClr val="accent1"/>
                        </a:solidFill>
                        <a:ln w="12700" cap="flat" cmpd="sng">
                          <a:solidFill>
                            <a:srgbClr val="31538F"/>
                          </a:solidFill>
                          <a:prstDash val="solid"/>
                          <a:miter lim="800000"/>
                          <a:headEnd type="none" w="sm" len="sm"/>
                          <a:tailEnd type="none" w="sm" len="sm"/>
                        </a:ln>
                      </wps:spPr>
                      <wps:txbx>
                        <w:txbxContent>
                          <w:p w:rsidR="00DD3C8D" w:rsidRDefault="00DD3C8D">
                            <w:pPr>
                              <w:spacing w:after="0" w:line="240" w:lineRule="auto"/>
                              <w:textDirection w:val="btLr"/>
                            </w:pPr>
                          </w:p>
                        </w:txbxContent>
                      </wps:txbx>
                      <wps:bodyPr spcFirstLastPara="1" wrap="square" lIns="91425" tIns="91425" rIns="91425" bIns="91425" anchor="ctr" anchorCtr="0"/>
                    </wps:wsp>
                  </a:graphicData>
                </a:graphic>
              </wp:anchor>
            </w:drawing>
          </mc:Choice>
          <mc:Fallback>
            <w:pict>
              <v:shape id="Flecha abajo 9" o:spid="_x0000_s1028" type="#_x0000_t67" style="position:absolute;left:0;text-align:left;margin-left:219pt;margin-top:2.25pt;width:34pt;height:44.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" adj="13348" fillcolor="#4f81bd [3204]" strokecolor="#31538f" strokeweight="1pt">
                <v:stroke startarrowwidth="narrow" startarrowlength="short" endarrowwidth="narrow" endarrowlength="short"/>
                <v:textbox inset="2.53958mm,2.53958mm,2.53958mm,2.53958mm">
                  <w:txbxContent>
                    <w:p w:rsidR="00DD3C8D" w:rsidRDefault="00DD3C8D">
                      <w:pPr>
                        <w:spacing w:after="0" w:line="240" w:lineRule="auto"/>
                        <w:textDirection w:val="btLr"/>
                      </w:pPr>
                    </w:p>
                  </w:txbxContent>
                </v:textbox>
                <w10:wrap anchorx="margin"/>
              </v:shape>
            </w:pict>
          </mc:Fallback>
        </mc:AlternateContent>
      </w:r>
      <w:r w:rsidR="001A5C1A" w:rsidRPr="00746226">
        <w:rPr>
          <w:rFonts w:ascii="Arial" w:hAnsi="Arial" w:cs="Arial"/>
          <w:noProof/>
          <w:sz w:val="24"/>
          <w:szCs w:val="24"/>
        </w:rPr>
        <mc:AlternateContent>
          <mc:Choice Requires="wps">
            <w:drawing>
              <wp:anchor distT="0" distB="0" distL="114300" distR="114300" simplePos="0" relativeHeight="251659264" behindDoc="0" locked="0" layoutInCell="1" hidden="0" allowOverlap="1" wp14:anchorId="39651BB9" wp14:editId="76E562B8">
                <wp:simplePos x="0" y="0"/>
                <wp:positionH relativeFrom="margin">
                  <wp:posOffset>2197100</wp:posOffset>
                </wp:positionH>
                <wp:positionV relativeFrom="paragraph">
                  <wp:posOffset>28575</wp:posOffset>
                </wp:positionV>
                <wp:extent cx="441325" cy="574675"/>
                <wp:effectExtent l="19050" t="0" r="15875" b="34925"/>
                <wp:wrapNone/>
                <wp:docPr id="8" name="Flecha abajo 8"/>
                <wp:cNvGraphicFramePr/>
                <a:graphic xmlns:a="http://schemas.openxmlformats.org/drawingml/2006/main">
                  <a:graphicData uri="http://schemas.microsoft.com/office/word/2010/wordprocessingShape">
                    <wps:wsp>
                      <wps:cNvSpPr/>
                      <wps:spPr>
                        <a:xfrm>
                          <a:off x="0" y="0"/>
                          <a:ext cx="441325" cy="574675"/>
                        </a:xfrm>
                        <a:prstGeom prst="downArrow">
                          <a:avLst>
                            <a:gd name="adj1" fmla="val 50000"/>
                            <a:gd name="adj2" fmla="val 50000"/>
                          </a:avLst>
                        </a:prstGeom>
                        <a:solidFill>
                          <a:schemeClr val="accent1"/>
                        </a:solidFill>
                        <a:ln w="12700" cap="flat" cmpd="sng">
                          <a:solidFill>
                            <a:srgbClr val="31538F"/>
                          </a:solidFill>
                          <a:prstDash val="solid"/>
                          <a:miter lim="800000"/>
                          <a:headEnd type="none" w="sm" len="sm"/>
                          <a:tailEnd type="none" w="sm" len="sm"/>
                        </a:ln>
                      </wps:spPr>
                      <wps:txbx>
                        <w:txbxContent>
                          <w:p w:rsidR="00DD3C8D" w:rsidRDefault="00DD3C8D">
                            <w:pPr>
                              <w:spacing w:after="0" w:line="240" w:lineRule="auto"/>
                              <w:textDirection w:val="btLr"/>
                            </w:pPr>
                          </w:p>
                        </w:txbxContent>
                      </wps:txbx>
                      <wps:bodyPr spcFirstLastPara="1" wrap="square" lIns="91425" tIns="91425" rIns="91425" bIns="91425" anchor="ctr" anchorCtr="0"/>
                    </wps:wsp>
                  </a:graphicData>
                </a:graphic>
              </wp:anchor>
            </w:drawing>
          </mc:Choice>
          <mc:Fallback>
            <w:pict>
              <v:shape id="Flecha abajo 8" o:spid="_x0000_s1029" type="#_x0000_t67" style="position:absolute;left:0;text-align:left;margin-left:173pt;margin-top:2.25pt;width:34.75pt;height:45.2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" adj="13306" fillcolor="#4f81bd [3204]" strokecolor="#31538f" strokeweight="1pt">
                <v:stroke startarrowwidth="narrow" startarrowlength="short" endarrowwidth="narrow" endarrowlength="short"/>
                <v:textbox inset="2.53958mm,2.53958mm,2.53958mm,2.53958mm">
                  <w:txbxContent>
                    <w:p w:rsidR="00DD3C8D" w:rsidRDefault="00DD3C8D">
                      <w:pPr>
                        <w:spacing w:after="0" w:line="240" w:lineRule="auto"/>
                        <w:textDirection w:val="btLr"/>
                      </w:pPr>
                    </w:p>
                  </w:txbxContent>
                </v:textbox>
                <w10:wrap anchorx="margin"/>
              </v:shape>
            </w:pict>
          </mc:Fallback>
        </mc:AlternateContent>
      </w:r>
    </w:p>
    <w:p w:rsidR="007F50C3" w:rsidRPr="00746226" w:rsidRDefault="007F50C3" w:rsidP="00746226">
      <w:pPr>
        <w:jc w:val="both"/>
        <w:rPr>
          <w:rFonts w:ascii="Arial" w:hAnsi="Arial" w:cs="Arial"/>
          <w:sz w:val="24"/>
          <w:szCs w:val="24"/>
        </w:rPr>
      </w:pPr>
    </w:p>
    <w:p w:rsidR="007F50C3" w:rsidRPr="00746226" w:rsidRDefault="001A5C1A" w:rsidP="00746226">
      <w:pPr>
        <w:pStyle w:val="Prrafodelista"/>
        <w:numPr>
          <w:ilvl w:val="0"/>
          <w:numId w:val="18"/>
        </w:numPr>
        <w:jc w:val="both"/>
        <w:rPr>
          <w:rFonts w:ascii="Arial" w:eastAsia="Bahnschrift SemiLight" w:hAnsi="Arial" w:cs="Arial"/>
          <w:b/>
          <w:sz w:val="24"/>
          <w:szCs w:val="24"/>
        </w:rPr>
      </w:pPr>
      <w:r w:rsidRPr="00746226">
        <w:rPr>
          <w:rFonts w:ascii="Arial" w:eastAsia="Bahnschrift SemiLight" w:hAnsi="Arial" w:cs="Arial"/>
          <w:b/>
          <w:sz w:val="24"/>
          <w:szCs w:val="24"/>
        </w:rPr>
        <w:lastRenderedPageBreak/>
        <w:t>TÉCNICA DE ARRASTRE</w:t>
      </w:r>
    </w:p>
    <w:p w:rsidR="007F50C3" w:rsidRPr="00746226" w:rsidRDefault="001A5C1A" w:rsidP="00746226">
      <w:pPr>
        <w:jc w:val="both"/>
        <w:rPr>
          <w:rFonts w:ascii="Arial" w:hAnsi="Arial" w:cs="Arial"/>
          <w:sz w:val="24"/>
          <w:szCs w:val="24"/>
        </w:rPr>
      </w:pPr>
      <w:r w:rsidRPr="00746226">
        <w:rPr>
          <w:rFonts w:ascii="Arial" w:hAnsi="Arial" w:cs="Arial"/>
          <w:sz w:val="24"/>
          <w:szCs w:val="24"/>
        </w:rPr>
        <w:t xml:space="preserve">Consiste siempre en limpiar de arriba hacia abajo y en el techo en un solo sentido, evitando repetir el paso del paño varias veces por el mismo sitio. Es importante hacer énfasis en las grietas en los cuales puede quedar la suciedad acumulada. </w:t>
      </w:r>
    </w:p>
    <w:p w:rsidR="007F50C3" w:rsidRPr="00746226" w:rsidRDefault="001A5C1A" w:rsidP="00746226">
      <w:pPr>
        <w:jc w:val="both"/>
        <w:rPr>
          <w:rFonts w:ascii="Arial" w:hAnsi="Arial" w:cs="Arial"/>
          <w:sz w:val="24"/>
          <w:szCs w:val="24"/>
        </w:rPr>
      </w:pPr>
      <w:r w:rsidRPr="00746226">
        <w:rPr>
          <w:rFonts w:ascii="Arial" w:hAnsi="Arial" w:cs="Arial"/>
          <w:sz w:val="24"/>
          <w:szCs w:val="24"/>
        </w:rPr>
        <w:t>La limpieza requiere de tres tiempos diferentes</w:t>
      </w:r>
    </w:p>
    <w:p w:rsidR="00746226" w:rsidRDefault="001A5C1A" w:rsidP="00746226">
      <w:pPr>
        <w:pStyle w:val="Prrafodelista"/>
        <w:numPr>
          <w:ilvl w:val="0"/>
          <w:numId w:val="18"/>
        </w:numPr>
        <w:jc w:val="both"/>
        <w:rPr>
          <w:rFonts w:ascii="Arial" w:hAnsi="Arial" w:cs="Arial"/>
          <w:sz w:val="24"/>
          <w:szCs w:val="24"/>
        </w:rPr>
      </w:pPr>
      <w:r w:rsidRPr="00746226">
        <w:rPr>
          <w:rFonts w:ascii="Arial" w:hAnsi="Arial" w:cs="Arial"/>
          <w:sz w:val="24"/>
          <w:szCs w:val="24"/>
        </w:rPr>
        <w:t>Lavado con detergente.</w:t>
      </w:r>
    </w:p>
    <w:p w:rsidR="00746226" w:rsidRDefault="00746226" w:rsidP="00746226">
      <w:pPr>
        <w:pStyle w:val="Prrafodelista"/>
        <w:numPr>
          <w:ilvl w:val="0"/>
          <w:numId w:val="18"/>
        </w:numPr>
        <w:jc w:val="both"/>
        <w:rPr>
          <w:rFonts w:ascii="Arial" w:hAnsi="Arial" w:cs="Arial"/>
          <w:sz w:val="24"/>
          <w:szCs w:val="24"/>
        </w:rPr>
      </w:pPr>
      <w:r>
        <w:rPr>
          <w:rFonts w:ascii="Arial" w:hAnsi="Arial" w:cs="Arial"/>
          <w:sz w:val="24"/>
          <w:szCs w:val="24"/>
        </w:rPr>
        <w:t>Enjuague y secado</w:t>
      </w:r>
    </w:p>
    <w:p w:rsidR="007F50C3" w:rsidRPr="00746226" w:rsidRDefault="001A5C1A" w:rsidP="00746226">
      <w:pPr>
        <w:pStyle w:val="Prrafodelista"/>
        <w:numPr>
          <w:ilvl w:val="0"/>
          <w:numId w:val="18"/>
        </w:numPr>
        <w:jc w:val="both"/>
        <w:rPr>
          <w:rFonts w:ascii="Arial" w:hAnsi="Arial" w:cs="Arial"/>
          <w:sz w:val="24"/>
          <w:szCs w:val="24"/>
        </w:rPr>
      </w:pPr>
      <w:r w:rsidRPr="00746226">
        <w:rPr>
          <w:rFonts w:ascii="Arial" w:hAnsi="Arial" w:cs="Arial"/>
          <w:sz w:val="24"/>
          <w:szCs w:val="24"/>
        </w:rPr>
        <w:t>Desinfección con productos de nivel intermedio/bajo</w:t>
      </w:r>
    </w:p>
    <w:p w:rsidR="00746226" w:rsidRDefault="001A5C1A" w:rsidP="00746226">
      <w:pPr>
        <w:jc w:val="both"/>
        <w:rPr>
          <w:rFonts w:ascii="Arial" w:hAnsi="Arial" w:cs="Arial"/>
          <w:sz w:val="24"/>
          <w:szCs w:val="24"/>
        </w:rPr>
      </w:pPr>
      <w:r w:rsidRPr="00746226">
        <w:rPr>
          <w:rFonts w:ascii="Arial" w:hAnsi="Arial" w:cs="Arial"/>
          <w:sz w:val="24"/>
          <w:szCs w:val="24"/>
        </w:rPr>
        <w:t>En la limpieza el número y tipo de microorganismos presentes en las superficies ambientales se ven afectados por los siguientes factores:</w:t>
      </w:r>
    </w:p>
    <w:p w:rsidR="00746226" w:rsidRDefault="001A5C1A" w:rsidP="00746226">
      <w:pPr>
        <w:pStyle w:val="Prrafodelista"/>
        <w:numPr>
          <w:ilvl w:val="0"/>
          <w:numId w:val="19"/>
        </w:numPr>
        <w:jc w:val="both"/>
        <w:rPr>
          <w:rFonts w:ascii="Arial" w:hAnsi="Arial" w:cs="Arial"/>
          <w:sz w:val="24"/>
          <w:szCs w:val="24"/>
        </w:rPr>
      </w:pPr>
      <w:r w:rsidRPr="00746226">
        <w:rPr>
          <w:rFonts w:ascii="Arial" w:hAnsi="Arial" w:cs="Arial"/>
          <w:sz w:val="24"/>
          <w:szCs w:val="24"/>
        </w:rPr>
        <w:t>El nú</w:t>
      </w:r>
      <w:r w:rsidR="00746226">
        <w:rPr>
          <w:rFonts w:ascii="Arial" w:hAnsi="Arial" w:cs="Arial"/>
          <w:sz w:val="24"/>
          <w:szCs w:val="24"/>
        </w:rPr>
        <w:t>mero de personas en el ambiente</w:t>
      </w:r>
    </w:p>
    <w:p w:rsidR="00746226" w:rsidRDefault="001A5C1A" w:rsidP="00746226">
      <w:pPr>
        <w:pStyle w:val="Prrafodelista"/>
        <w:numPr>
          <w:ilvl w:val="0"/>
          <w:numId w:val="19"/>
        </w:numPr>
        <w:jc w:val="both"/>
        <w:rPr>
          <w:rFonts w:ascii="Arial" w:hAnsi="Arial" w:cs="Arial"/>
          <w:sz w:val="24"/>
          <w:szCs w:val="24"/>
        </w:rPr>
      </w:pPr>
      <w:r w:rsidRPr="00746226">
        <w:rPr>
          <w:rFonts w:ascii="Arial" w:hAnsi="Arial" w:cs="Arial"/>
          <w:sz w:val="24"/>
          <w:szCs w:val="24"/>
        </w:rPr>
        <w:t>La cantidad de actividad</w:t>
      </w:r>
    </w:p>
    <w:p w:rsidR="00746226" w:rsidRDefault="001A5C1A" w:rsidP="00746226">
      <w:pPr>
        <w:pStyle w:val="Prrafodelista"/>
        <w:numPr>
          <w:ilvl w:val="0"/>
          <w:numId w:val="19"/>
        </w:numPr>
        <w:jc w:val="both"/>
        <w:rPr>
          <w:rFonts w:ascii="Arial" w:hAnsi="Arial" w:cs="Arial"/>
          <w:sz w:val="24"/>
          <w:szCs w:val="24"/>
        </w:rPr>
      </w:pPr>
      <w:r w:rsidRPr="00746226">
        <w:rPr>
          <w:rFonts w:ascii="Arial" w:hAnsi="Arial" w:cs="Arial"/>
          <w:sz w:val="24"/>
          <w:szCs w:val="24"/>
        </w:rPr>
        <w:t>La cantidad de humedad</w:t>
      </w:r>
    </w:p>
    <w:p w:rsidR="00746226" w:rsidRDefault="001A5C1A" w:rsidP="00746226">
      <w:pPr>
        <w:pStyle w:val="Prrafodelista"/>
        <w:numPr>
          <w:ilvl w:val="0"/>
          <w:numId w:val="19"/>
        </w:numPr>
        <w:jc w:val="both"/>
        <w:rPr>
          <w:rFonts w:ascii="Arial" w:hAnsi="Arial" w:cs="Arial"/>
          <w:sz w:val="24"/>
          <w:szCs w:val="24"/>
        </w:rPr>
      </w:pPr>
      <w:r w:rsidRPr="00746226">
        <w:rPr>
          <w:rFonts w:ascii="Arial" w:hAnsi="Arial" w:cs="Arial"/>
          <w:sz w:val="24"/>
          <w:szCs w:val="24"/>
        </w:rPr>
        <w:t>La presencia de material capaz de promover crecimiento microbiano</w:t>
      </w:r>
    </w:p>
    <w:p w:rsidR="007F50C3" w:rsidRPr="00746226" w:rsidRDefault="001A5C1A" w:rsidP="00746226">
      <w:pPr>
        <w:pStyle w:val="Prrafodelista"/>
        <w:numPr>
          <w:ilvl w:val="0"/>
          <w:numId w:val="19"/>
        </w:numPr>
        <w:jc w:val="both"/>
        <w:rPr>
          <w:rFonts w:ascii="Arial" w:hAnsi="Arial" w:cs="Arial"/>
          <w:sz w:val="24"/>
          <w:szCs w:val="24"/>
        </w:rPr>
      </w:pPr>
      <w:r w:rsidRPr="00746226">
        <w:rPr>
          <w:rFonts w:ascii="Arial" w:hAnsi="Arial" w:cs="Arial"/>
          <w:sz w:val="24"/>
          <w:szCs w:val="24"/>
        </w:rPr>
        <w:t>El tipo de superficie y su orientación (horizontal o vertical)</w:t>
      </w:r>
    </w:p>
    <w:p w:rsidR="007F50C3" w:rsidRPr="00746226" w:rsidRDefault="00DD3C8D" w:rsidP="00746226">
      <w:pPr>
        <w:jc w:val="both"/>
        <w:rPr>
          <w:rFonts w:ascii="Arial" w:hAnsi="Arial" w:cs="Arial"/>
          <w:sz w:val="24"/>
          <w:szCs w:val="24"/>
        </w:rPr>
      </w:pPr>
      <w:r>
        <w:rPr>
          <w:rFonts w:ascii="Arial" w:hAnsi="Arial" w:cs="Arial"/>
          <w:sz w:val="24"/>
          <w:szCs w:val="24"/>
        </w:rPr>
        <w:t>P</w:t>
      </w:r>
      <w:r w:rsidRPr="00746226">
        <w:rPr>
          <w:rFonts w:ascii="Arial" w:hAnsi="Arial" w:cs="Arial"/>
          <w:sz w:val="24"/>
          <w:szCs w:val="24"/>
        </w:rPr>
        <w:t>ara realizar la limpieza y desinfección se debe cumplir con los siguientes requisitos</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t>Preparar un plan y horario de limpieza para las distintas áreas de la institución y hágalo visible para todo el personal asistenci</w:t>
      </w:r>
      <w:r w:rsidR="006E280F" w:rsidRPr="00746226">
        <w:rPr>
          <w:rFonts w:ascii="Arial" w:hAnsi="Arial" w:cs="Arial"/>
          <w:sz w:val="24"/>
          <w:szCs w:val="24"/>
        </w:rPr>
        <w:t>al, de limpieza, mantenimiento; (desinfectar</w:t>
      </w:r>
      <w:r w:rsidRPr="00746226">
        <w:rPr>
          <w:rFonts w:ascii="Arial" w:hAnsi="Arial" w:cs="Arial"/>
          <w:sz w:val="24"/>
          <w:szCs w:val="24"/>
        </w:rPr>
        <w:t xml:space="preserve"> el área de central de esterilización dos veces al día o más veces si la situación lo requiere). </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t>Usar los elementos de protección personal.</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t>Emplear un paño húmedo para limpiar las paredes, los suelos y las otras superficies en vez de barrer con escoba o quitar el polvo en seco, para reducir que se propaguen los microorganismos y el polvo.</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t>Lavar las superficies de arriba para abajo para que la suciedad caiga al suelo y sea lo último de recoger. Limpie primero las instalaciones que sean más altas y de ahí, siga limpiando hacia abajo - por ejemplo, se debe limpiar primero las lámparas del techo, después las mesas, luego los estantes, y como último, el piso. Utilice un paño de limpieza diferente para las superficies frecuentemente tocadas y por ende con mayor probabilidad de estar contaminadas.</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lastRenderedPageBreak/>
        <w:t>Limpiar los materiales, áreas de poca visibilidad y difícil acceso para poder controlar la contaminación de bacterias.</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t xml:space="preserve">Hacer la remoción mecánica estregando y friccionando las superficies. </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t>Emplear trapeadores y paños limpios/desinfectados cada vez que se inicie un proceso de limpieza en cada ambiente de las diferentes áreas.</w:t>
      </w:r>
    </w:p>
    <w:p w:rsidR="007F50C3" w:rsidRPr="00746226" w:rsidRDefault="001A5C1A" w:rsidP="00746226">
      <w:pPr>
        <w:numPr>
          <w:ilvl w:val="0"/>
          <w:numId w:val="9"/>
        </w:numPr>
        <w:contextualSpacing/>
        <w:jc w:val="both"/>
        <w:rPr>
          <w:rFonts w:ascii="Arial" w:hAnsi="Arial" w:cs="Arial"/>
          <w:sz w:val="24"/>
          <w:szCs w:val="24"/>
        </w:rPr>
      </w:pPr>
      <w:r w:rsidRPr="00746226">
        <w:rPr>
          <w:rFonts w:ascii="Arial" w:hAnsi="Arial" w:cs="Arial"/>
          <w:sz w:val="24"/>
          <w:szCs w:val="24"/>
        </w:rPr>
        <w:t>No utilizar escobas ni plumeros para evitar dispersar el polvo presente.</w:t>
      </w:r>
    </w:p>
    <w:p w:rsidR="007F50C3" w:rsidRDefault="001A5C1A" w:rsidP="00DD3C8D">
      <w:pPr>
        <w:numPr>
          <w:ilvl w:val="0"/>
          <w:numId w:val="9"/>
        </w:numPr>
        <w:spacing w:before="240"/>
        <w:contextualSpacing/>
        <w:jc w:val="both"/>
        <w:rPr>
          <w:rFonts w:ascii="Arial" w:hAnsi="Arial" w:cs="Arial"/>
          <w:sz w:val="24"/>
          <w:szCs w:val="24"/>
        </w:rPr>
      </w:pPr>
      <w:r w:rsidRPr="00746226">
        <w:rPr>
          <w:rFonts w:ascii="Arial" w:hAnsi="Arial" w:cs="Arial"/>
          <w:sz w:val="24"/>
          <w:szCs w:val="24"/>
        </w:rPr>
        <w:t>Los traperos deben ser exclusivos para cada área y se deben desinfectar entre un ambiente y otro (Ej. entre habitaciones) y al finalizar la totalidad del área respectiva.</w:t>
      </w:r>
    </w:p>
    <w:p w:rsidR="00DD3C8D" w:rsidRPr="00746226" w:rsidRDefault="00DD3C8D" w:rsidP="00DD3C8D">
      <w:pPr>
        <w:spacing w:before="240"/>
        <w:ind w:left="720"/>
        <w:contextualSpacing/>
        <w:jc w:val="both"/>
        <w:rPr>
          <w:rFonts w:ascii="Arial" w:hAnsi="Arial" w:cs="Arial"/>
          <w:sz w:val="24"/>
          <w:szCs w:val="24"/>
        </w:rPr>
      </w:pPr>
    </w:p>
    <w:p w:rsidR="007F50C3" w:rsidRPr="00746226" w:rsidRDefault="001A5C1A" w:rsidP="00746226">
      <w:pPr>
        <w:jc w:val="both"/>
        <w:rPr>
          <w:rFonts w:ascii="Arial" w:hAnsi="Arial" w:cs="Arial"/>
          <w:sz w:val="24"/>
          <w:szCs w:val="24"/>
        </w:rPr>
      </w:pPr>
      <w:r w:rsidRPr="00746226">
        <w:rPr>
          <w:rFonts w:ascii="Arial" w:hAnsi="Arial" w:cs="Arial"/>
          <w:sz w:val="24"/>
          <w:szCs w:val="24"/>
        </w:rPr>
        <w:t>La limpieza y desinfección ambiental de la Central de Esterilización deberá realizarse diariamente.</w:t>
      </w:r>
    </w:p>
    <w:p w:rsidR="007F50C3" w:rsidRPr="00746226" w:rsidRDefault="001A5C1A" w:rsidP="00746226">
      <w:pPr>
        <w:numPr>
          <w:ilvl w:val="0"/>
          <w:numId w:val="4"/>
        </w:numPr>
        <w:spacing w:after="0"/>
        <w:contextualSpacing/>
        <w:jc w:val="both"/>
        <w:rPr>
          <w:rFonts w:ascii="Arial" w:hAnsi="Arial" w:cs="Arial"/>
          <w:sz w:val="24"/>
          <w:szCs w:val="24"/>
        </w:rPr>
      </w:pPr>
      <w:r w:rsidRPr="00746226">
        <w:rPr>
          <w:rFonts w:ascii="Arial" w:hAnsi="Arial" w:cs="Arial"/>
          <w:sz w:val="24"/>
          <w:szCs w:val="24"/>
        </w:rPr>
        <w:t xml:space="preserve">Al menos </w:t>
      </w:r>
      <w:r w:rsidR="006E280F" w:rsidRPr="00746226">
        <w:rPr>
          <w:rFonts w:ascii="Arial" w:hAnsi="Arial" w:cs="Arial"/>
          <w:sz w:val="24"/>
          <w:szCs w:val="24"/>
        </w:rPr>
        <w:t>dos veces</w:t>
      </w:r>
      <w:r w:rsidRPr="00746226">
        <w:rPr>
          <w:rFonts w:ascii="Arial" w:hAnsi="Arial" w:cs="Arial"/>
          <w:sz w:val="24"/>
          <w:szCs w:val="24"/>
        </w:rPr>
        <w:t xml:space="preserve"> por día se deberán limpiar los pisos y las superficies horizontales de trabajo. </w:t>
      </w:r>
    </w:p>
    <w:p w:rsidR="007F50C3" w:rsidRPr="00746226" w:rsidRDefault="001A5C1A" w:rsidP="00746226">
      <w:pPr>
        <w:numPr>
          <w:ilvl w:val="0"/>
          <w:numId w:val="4"/>
        </w:numPr>
        <w:jc w:val="both"/>
        <w:rPr>
          <w:rFonts w:ascii="Arial" w:hAnsi="Arial" w:cs="Arial"/>
          <w:sz w:val="24"/>
          <w:szCs w:val="24"/>
        </w:rPr>
      </w:pPr>
      <w:r w:rsidRPr="00746226">
        <w:rPr>
          <w:rFonts w:ascii="Arial" w:hAnsi="Arial" w:cs="Arial"/>
          <w:sz w:val="24"/>
          <w:szCs w:val="24"/>
        </w:rPr>
        <w:t>Todos los estantes deben ser limpiados quincenalmente con jabón líquido hospitalario y un paño limpio, posteriormente aplicar desinfectante del nivel intermedio. En ese momento, todos los equipos médicos estériles deben ser revisados por fecha de vencimiento y por la integridad del paquete.</w:t>
      </w:r>
    </w:p>
    <w:p w:rsidR="007F50C3" w:rsidRPr="00746226" w:rsidRDefault="001A5C1A" w:rsidP="00746226">
      <w:pPr>
        <w:numPr>
          <w:ilvl w:val="0"/>
          <w:numId w:val="4"/>
        </w:numPr>
        <w:spacing w:after="0"/>
        <w:contextualSpacing/>
        <w:jc w:val="both"/>
        <w:rPr>
          <w:rFonts w:ascii="Arial" w:hAnsi="Arial" w:cs="Arial"/>
          <w:sz w:val="24"/>
          <w:szCs w:val="24"/>
        </w:rPr>
      </w:pPr>
      <w:r w:rsidRPr="00746226">
        <w:rPr>
          <w:rFonts w:ascii="Arial" w:hAnsi="Arial" w:cs="Arial"/>
          <w:sz w:val="24"/>
          <w:szCs w:val="24"/>
        </w:rPr>
        <w:t>Durante el procedimiento de limpieza, el personal debe tener mucho cuidado en no alterar la integridad de los envases y los materiales ya procesados.</w:t>
      </w:r>
    </w:p>
    <w:p w:rsidR="007F50C3" w:rsidRPr="00746226" w:rsidRDefault="001A5C1A" w:rsidP="00746226">
      <w:pPr>
        <w:numPr>
          <w:ilvl w:val="0"/>
          <w:numId w:val="4"/>
        </w:numPr>
        <w:spacing w:after="0"/>
        <w:contextualSpacing/>
        <w:jc w:val="both"/>
        <w:rPr>
          <w:rFonts w:ascii="Arial" w:hAnsi="Arial" w:cs="Arial"/>
          <w:sz w:val="24"/>
          <w:szCs w:val="24"/>
        </w:rPr>
      </w:pPr>
      <w:r w:rsidRPr="00746226">
        <w:rPr>
          <w:rFonts w:ascii="Arial" w:hAnsi="Arial" w:cs="Arial"/>
          <w:sz w:val="24"/>
          <w:szCs w:val="24"/>
        </w:rPr>
        <w:t>La limpieza se hará siempre desde las áreas “limpias” hacia las áreas “sucias”, a fin de evitar la transferencia de contaminantes.</w:t>
      </w:r>
    </w:p>
    <w:p w:rsidR="007F50C3" w:rsidRPr="00746226" w:rsidRDefault="001A5C1A" w:rsidP="00746226">
      <w:pPr>
        <w:numPr>
          <w:ilvl w:val="0"/>
          <w:numId w:val="4"/>
        </w:numPr>
        <w:spacing w:after="0"/>
        <w:contextualSpacing/>
        <w:jc w:val="both"/>
        <w:rPr>
          <w:rFonts w:ascii="Arial" w:hAnsi="Arial" w:cs="Arial"/>
          <w:sz w:val="24"/>
          <w:szCs w:val="24"/>
        </w:rPr>
      </w:pPr>
      <w:r w:rsidRPr="00746226">
        <w:rPr>
          <w:rFonts w:ascii="Arial" w:hAnsi="Arial" w:cs="Arial"/>
          <w:sz w:val="24"/>
          <w:szCs w:val="24"/>
        </w:rPr>
        <w:t xml:space="preserve">Contar con utensilios de limpieza exclusivos para cada una de las áreas: sucia y limpia. </w:t>
      </w:r>
    </w:p>
    <w:p w:rsidR="007F50C3" w:rsidRPr="00746226" w:rsidRDefault="001A5C1A" w:rsidP="00746226">
      <w:pPr>
        <w:numPr>
          <w:ilvl w:val="0"/>
          <w:numId w:val="4"/>
        </w:numPr>
        <w:spacing w:after="0"/>
        <w:contextualSpacing/>
        <w:jc w:val="both"/>
        <w:rPr>
          <w:rFonts w:ascii="Arial" w:hAnsi="Arial" w:cs="Arial"/>
          <w:sz w:val="24"/>
          <w:szCs w:val="24"/>
        </w:rPr>
      </w:pPr>
      <w:r w:rsidRPr="00746226">
        <w:rPr>
          <w:rFonts w:ascii="Arial" w:hAnsi="Arial" w:cs="Arial"/>
          <w:sz w:val="24"/>
          <w:szCs w:val="24"/>
        </w:rPr>
        <w:t xml:space="preserve">El personal debe estar capacitado y entrenado para cumplir el protocolo estandarizado teniendo en cuenta los siguientes aspectos: </w:t>
      </w:r>
    </w:p>
    <w:p w:rsidR="007F50C3" w:rsidRPr="00746226" w:rsidRDefault="001A5C1A" w:rsidP="00746226">
      <w:pPr>
        <w:numPr>
          <w:ilvl w:val="1"/>
          <w:numId w:val="4"/>
        </w:numPr>
        <w:spacing w:after="0"/>
        <w:contextualSpacing/>
        <w:jc w:val="both"/>
        <w:rPr>
          <w:rFonts w:ascii="Arial" w:hAnsi="Arial" w:cs="Arial"/>
          <w:sz w:val="24"/>
          <w:szCs w:val="24"/>
        </w:rPr>
      </w:pPr>
      <w:r w:rsidRPr="00746226">
        <w:rPr>
          <w:rFonts w:ascii="Arial" w:hAnsi="Arial" w:cs="Arial"/>
          <w:sz w:val="24"/>
          <w:szCs w:val="24"/>
        </w:rPr>
        <w:t>Efectuar los procedimientos de limpieza de manera exhaustiva, dando mayor énfasis a pisos y superficies donde la carga de suciedad y de microorganismos está más concentrada.</w:t>
      </w:r>
    </w:p>
    <w:p w:rsidR="007F50C3" w:rsidRPr="00746226" w:rsidRDefault="001A5C1A" w:rsidP="00746226">
      <w:pPr>
        <w:numPr>
          <w:ilvl w:val="1"/>
          <w:numId w:val="4"/>
        </w:numPr>
        <w:spacing w:after="0"/>
        <w:contextualSpacing/>
        <w:jc w:val="both"/>
        <w:rPr>
          <w:rFonts w:ascii="Arial" w:hAnsi="Arial" w:cs="Arial"/>
          <w:sz w:val="24"/>
          <w:szCs w:val="24"/>
        </w:rPr>
      </w:pPr>
      <w:r w:rsidRPr="00746226">
        <w:rPr>
          <w:rFonts w:ascii="Arial" w:hAnsi="Arial" w:cs="Arial"/>
          <w:sz w:val="24"/>
          <w:szCs w:val="24"/>
        </w:rPr>
        <w:t xml:space="preserve">Las paredes deben estar libres de manchas y salpicaduras, y serán limpiadas completamente cuando presenten suciedad u hongos. </w:t>
      </w:r>
    </w:p>
    <w:p w:rsidR="007F50C3" w:rsidRPr="00746226" w:rsidRDefault="001A5C1A" w:rsidP="00746226">
      <w:pPr>
        <w:numPr>
          <w:ilvl w:val="1"/>
          <w:numId w:val="4"/>
        </w:numPr>
        <w:spacing w:after="0"/>
        <w:contextualSpacing/>
        <w:jc w:val="both"/>
        <w:rPr>
          <w:rFonts w:ascii="Arial" w:hAnsi="Arial" w:cs="Arial"/>
          <w:sz w:val="24"/>
          <w:szCs w:val="24"/>
        </w:rPr>
      </w:pPr>
      <w:r w:rsidRPr="00746226">
        <w:rPr>
          <w:rFonts w:ascii="Arial" w:hAnsi="Arial" w:cs="Arial"/>
          <w:sz w:val="24"/>
          <w:szCs w:val="24"/>
        </w:rPr>
        <w:t>Nunca debe efectuarse el barrido en seco con escoba, pues se provoca el paso de microorganismos desde el suelo al aire, donde quedarán suspendidos por varios minutos hasta depositarse nuevamente en las superficies horizontales del área.</w:t>
      </w:r>
    </w:p>
    <w:p w:rsidR="007F50C3" w:rsidRPr="00746226" w:rsidRDefault="001A5C1A" w:rsidP="00746226">
      <w:pPr>
        <w:numPr>
          <w:ilvl w:val="1"/>
          <w:numId w:val="4"/>
        </w:numPr>
        <w:spacing w:after="0"/>
        <w:contextualSpacing/>
        <w:jc w:val="both"/>
        <w:rPr>
          <w:rFonts w:ascii="Arial" w:hAnsi="Arial" w:cs="Arial"/>
          <w:sz w:val="24"/>
          <w:szCs w:val="24"/>
        </w:rPr>
      </w:pPr>
      <w:r w:rsidRPr="00746226">
        <w:rPr>
          <w:rFonts w:ascii="Arial" w:hAnsi="Arial" w:cs="Arial"/>
          <w:sz w:val="24"/>
          <w:szCs w:val="24"/>
        </w:rPr>
        <w:lastRenderedPageBreak/>
        <w:t>Se utilizará un paño con desinfectante de nivel intermedio, para limpiar el resto de superficies. Para cada área se utilizará un paño limpio.</w:t>
      </w:r>
    </w:p>
    <w:p w:rsidR="007F50C3" w:rsidRPr="00DD3C8D" w:rsidRDefault="001A5C1A" w:rsidP="00DD3C8D">
      <w:pPr>
        <w:pStyle w:val="Ttulo1"/>
        <w:numPr>
          <w:ilvl w:val="0"/>
          <w:numId w:val="15"/>
        </w:numPr>
        <w:jc w:val="both"/>
        <w:rPr>
          <w:rFonts w:cs="Arial"/>
          <w:szCs w:val="24"/>
        </w:rPr>
      </w:pPr>
      <w:bookmarkStart w:id="36" w:name="_44sinio" w:colFirst="0" w:colLast="0"/>
      <w:bookmarkStart w:id="37" w:name="_Toc516042903"/>
      <w:bookmarkEnd w:id="36"/>
      <w:r w:rsidRPr="00DD3C8D">
        <w:rPr>
          <w:rFonts w:cs="Arial"/>
          <w:szCs w:val="24"/>
        </w:rPr>
        <w:t>NORMAS GENERALES</w:t>
      </w:r>
      <w:bookmarkEnd w:id="37"/>
    </w:p>
    <w:p w:rsidR="007F50C3" w:rsidRPr="00746226" w:rsidRDefault="001A5C1A" w:rsidP="00746226">
      <w:pPr>
        <w:spacing w:before="100" w:after="100" w:line="240" w:lineRule="auto"/>
        <w:jc w:val="both"/>
        <w:rPr>
          <w:rFonts w:ascii="Arial" w:hAnsi="Arial" w:cs="Arial"/>
          <w:b/>
          <w:sz w:val="24"/>
          <w:szCs w:val="24"/>
        </w:rPr>
      </w:pPr>
      <w:r w:rsidRPr="00746226">
        <w:rPr>
          <w:rFonts w:ascii="Arial" w:hAnsi="Arial" w:cs="Arial"/>
          <w:noProof/>
          <w:sz w:val="24"/>
          <w:szCs w:val="24"/>
        </w:rPr>
        <w:drawing>
          <wp:anchor distT="0" distB="0" distL="114300" distR="114300" simplePos="0" relativeHeight="251662336" behindDoc="0" locked="0" layoutInCell="1" hidden="0" allowOverlap="1" wp14:anchorId="0B1C06FA" wp14:editId="4D444DF5">
            <wp:simplePos x="0" y="0"/>
            <wp:positionH relativeFrom="margin">
              <wp:posOffset>2592070</wp:posOffset>
            </wp:positionH>
            <wp:positionV relativeFrom="paragraph">
              <wp:posOffset>159385</wp:posOffset>
            </wp:positionV>
            <wp:extent cx="1278255" cy="996950"/>
            <wp:effectExtent l="0" t="0" r="0" b="0"/>
            <wp:wrapSquare wrapText="bothSides" distT="0" distB="0" distL="114300" distR="114300"/>
            <wp:docPr id="2" name="image7.jpg" descr="E:\ \documentos compartidos CM\Nueva carpeta\images (23).jpg"/>
            <wp:cNvGraphicFramePr/>
            <a:graphic xmlns:a="http://schemas.openxmlformats.org/drawingml/2006/main">
              <a:graphicData uri="http://schemas.openxmlformats.org/drawingml/2006/picture">
                <pic:pic xmlns:pic="http://schemas.openxmlformats.org/drawingml/2006/picture">
                  <pic:nvPicPr>
                    <pic:cNvPr id="0" name="image7.jpg" descr="E:\ \documentos compartidos CM\Nueva carpeta\images (23).jpg"/>
                    <pic:cNvPicPr preferRelativeResize="0"/>
                  </pic:nvPicPr>
                  <pic:blipFill>
                    <a:blip r:embed="rId10"/>
                    <a:srcRect/>
                    <a:stretch>
                      <a:fillRect/>
                    </a:stretch>
                  </pic:blipFill>
                  <pic:spPr>
                    <a:xfrm>
                      <a:off x="0" y="0"/>
                      <a:ext cx="1278255" cy="996950"/>
                    </a:xfrm>
                    <a:prstGeom prst="rect">
                      <a:avLst/>
                    </a:prstGeom>
                    <a:ln/>
                  </pic:spPr>
                </pic:pic>
              </a:graphicData>
            </a:graphic>
          </wp:anchor>
        </w:drawing>
      </w:r>
      <w:r w:rsidRPr="00746226">
        <w:rPr>
          <w:rFonts w:ascii="Arial" w:hAnsi="Arial" w:cs="Arial"/>
          <w:noProof/>
          <w:sz w:val="24"/>
          <w:szCs w:val="24"/>
        </w:rPr>
        <w:drawing>
          <wp:anchor distT="0" distB="0" distL="114300" distR="114300" simplePos="0" relativeHeight="251663360" behindDoc="0" locked="0" layoutInCell="1" hidden="0" allowOverlap="1" wp14:anchorId="506F7F21" wp14:editId="606CE7A2">
            <wp:simplePos x="0" y="0"/>
            <wp:positionH relativeFrom="margin">
              <wp:posOffset>1062990</wp:posOffset>
            </wp:positionH>
            <wp:positionV relativeFrom="paragraph">
              <wp:posOffset>145415</wp:posOffset>
            </wp:positionV>
            <wp:extent cx="1441450" cy="999490"/>
            <wp:effectExtent l="0" t="0" r="0" b="0"/>
            <wp:wrapSquare wrapText="bothSides" distT="0" distB="0" distL="114300" distR="114300"/>
            <wp:docPr id="3" name="image8.jpg" descr="http://1.bp.blogspot.com/-kLTy9vEjQPU/UBcrfADC0rI/AAAAAAAACj4/aIh0B5iXNjM/s1600/DSC_0160.JPG"/>
            <wp:cNvGraphicFramePr/>
            <a:graphic xmlns:a="http://schemas.openxmlformats.org/drawingml/2006/main">
              <a:graphicData uri="http://schemas.openxmlformats.org/drawingml/2006/picture">
                <pic:pic xmlns:pic="http://schemas.openxmlformats.org/drawingml/2006/picture">
                  <pic:nvPicPr>
                    <pic:cNvPr id="0" name="image8.jpg" descr="http://1.bp.blogspot.com/-kLTy9vEjQPU/UBcrfADC0rI/AAAAAAAACj4/aIh0B5iXNjM/s1600/DSC_0160.JPG"/>
                    <pic:cNvPicPr preferRelativeResize="0"/>
                  </pic:nvPicPr>
                  <pic:blipFill>
                    <a:blip r:embed="rId11"/>
                    <a:srcRect/>
                    <a:stretch>
                      <a:fillRect/>
                    </a:stretch>
                  </pic:blipFill>
                  <pic:spPr>
                    <a:xfrm>
                      <a:off x="0" y="0"/>
                      <a:ext cx="1441450" cy="999490"/>
                    </a:xfrm>
                    <a:prstGeom prst="rect">
                      <a:avLst/>
                    </a:prstGeom>
                    <a:ln/>
                  </pic:spPr>
                </pic:pic>
              </a:graphicData>
            </a:graphic>
          </wp:anchor>
        </w:drawing>
      </w:r>
    </w:p>
    <w:p w:rsidR="007F50C3" w:rsidRPr="00746226" w:rsidRDefault="007F50C3" w:rsidP="00746226">
      <w:pPr>
        <w:spacing w:after="76" w:line="240" w:lineRule="auto"/>
        <w:jc w:val="both"/>
        <w:rPr>
          <w:rFonts w:ascii="Arial" w:hAnsi="Arial" w:cs="Arial"/>
          <w:sz w:val="24"/>
          <w:szCs w:val="24"/>
        </w:rPr>
      </w:pPr>
    </w:p>
    <w:p w:rsidR="007F50C3" w:rsidRPr="00746226" w:rsidRDefault="007F50C3" w:rsidP="00746226">
      <w:pPr>
        <w:spacing w:after="76" w:line="240" w:lineRule="auto"/>
        <w:jc w:val="both"/>
        <w:rPr>
          <w:rFonts w:ascii="Arial" w:hAnsi="Arial" w:cs="Arial"/>
          <w:sz w:val="24"/>
          <w:szCs w:val="24"/>
        </w:rPr>
      </w:pPr>
    </w:p>
    <w:p w:rsidR="007F50C3" w:rsidRPr="00746226" w:rsidRDefault="007F50C3" w:rsidP="00746226">
      <w:pPr>
        <w:spacing w:after="76" w:line="240" w:lineRule="auto"/>
        <w:jc w:val="both"/>
        <w:rPr>
          <w:rFonts w:ascii="Arial" w:hAnsi="Arial" w:cs="Arial"/>
          <w:sz w:val="24"/>
          <w:szCs w:val="24"/>
        </w:rPr>
      </w:pPr>
    </w:p>
    <w:p w:rsidR="007F50C3" w:rsidRPr="00746226" w:rsidRDefault="007F50C3" w:rsidP="00746226">
      <w:pPr>
        <w:spacing w:after="0" w:line="240" w:lineRule="auto"/>
        <w:jc w:val="both"/>
        <w:rPr>
          <w:rFonts w:ascii="Arial" w:hAnsi="Arial" w:cs="Arial"/>
          <w:sz w:val="24"/>
          <w:szCs w:val="24"/>
        </w:rPr>
      </w:pPr>
    </w:p>
    <w:p w:rsidR="007F50C3" w:rsidRPr="00746226" w:rsidRDefault="001A5C1A" w:rsidP="00746226">
      <w:pPr>
        <w:numPr>
          <w:ilvl w:val="0"/>
          <w:numId w:val="13"/>
        </w:numPr>
        <w:spacing w:before="280" w:after="0" w:line="240" w:lineRule="auto"/>
        <w:jc w:val="both"/>
        <w:rPr>
          <w:rFonts w:ascii="Arial" w:hAnsi="Arial" w:cs="Arial"/>
          <w:sz w:val="24"/>
          <w:szCs w:val="24"/>
        </w:rPr>
      </w:pPr>
      <w:r w:rsidRPr="00746226">
        <w:rPr>
          <w:rFonts w:ascii="Arial" w:hAnsi="Arial" w:cs="Arial"/>
          <w:sz w:val="24"/>
          <w:szCs w:val="24"/>
        </w:rPr>
        <w:t>Lávese las manos antes de iniciar cada procedimiento</w:t>
      </w:r>
      <w:r w:rsidRPr="00746226">
        <w:rPr>
          <w:rFonts w:ascii="Arial" w:hAnsi="Arial" w:cs="Arial"/>
          <w:b/>
          <w:sz w:val="24"/>
          <w:szCs w:val="24"/>
        </w:rPr>
        <w:t>.</w:t>
      </w:r>
      <w:r w:rsidRPr="00746226">
        <w:rPr>
          <w:rFonts w:ascii="Arial" w:hAnsi="Arial" w:cs="Arial"/>
          <w:noProof/>
          <w:sz w:val="24"/>
          <w:szCs w:val="24"/>
        </w:rPr>
        <w:drawing>
          <wp:anchor distT="0" distB="0" distL="114300" distR="114300" simplePos="0" relativeHeight="251664384" behindDoc="0" locked="0" layoutInCell="1" hidden="0" allowOverlap="1" wp14:anchorId="4CFF191A" wp14:editId="7172DFD2">
            <wp:simplePos x="0" y="0"/>
            <wp:positionH relativeFrom="margin">
              <wp:posOffset>4464685</wp:posOffset>
            </wp:positionH>
            <wp:positionV relativeFrom="paragraph">
              <wp:posOffset>199390</wp:posOffset>
            </wp:positionV>
            <wp:extent cx="1187450" cy="1085215"/>
            <wp:effectExtent l="0" t="0" r="0" b="0"/>
            <wp:wrapSquare wrapText="bothSides" distT="0" distB="0" distL="114300" distR="114300"/>
            <wp:docPr id="4" name="image9.jpg" descr="E:\ \documentos compartidos CM\Nueva carpeta\images (30).jpg"/>
            <wp:cNvGraphicFramePr/>
            <a:graphic xmlns:a="http://schemas.openxmlformats.org/drawingml/2006/main">
              <a:graphicData uri="http://schemas.openxmlformats.org/drawingml/2006/picture">
                <pic:pic xmlns:pic="http://schemas.openxmlformats.org/drawingml/2006/picture">
                  <pic:nvPicPr>
                    <pic:cNvPr id="0" name="image9.jpg" descr="E:\ \documentos compartidos CM\Nueva carpeta\images (30).jpg"/>
                    <pic:cNvPicPr preferRelativeResize="0"/>
                  </pic:nvPicPr>
                  <pic:blipFill>
                    <a:blip r:embed="rId12"/>
                    <a:srcRect/>
                    <a:stretch>
                      <a:fillRect/>
                    </a:stretch>
                  </pic:blipFill>
                  <pic:spPr>
                    <a:xfrm>
                      <a:off x="0" y="0"/>
                      <a:ext cx="1187450" cy="1085215"/>
                    </a:xfrm>
                    <a:prstGeom prst="rect">
                      <a:avLst/>
                    </a:prstGeom>
                    <a:ln/>
                  </pic:spPr>
                </pic:pic>
              </a:graphicData>
            </a:graphic>
          </wp:anchor>
        </w:drawing>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El personal encargado debe usar uñas cortas limpias.</w:t>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No utilizar joyas (anillos, manillas y accesorios) dentro de la jornada de trabajo.</w:t>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 xml:space="preserve">Antes de ingresar en la habitación cerciórese de que no se esté realizando ningún procedimiento.    </w:t>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 xml:space="preserve">Utilice cabello recogido.   </w:t>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Utilice los elementos de protección personal requeridos para cada actividad.</w:t>
      </w:r>
    </w:p>
    <w:p w:rsidR="007F50C3" w:rsidRPr="00746226" w:rsidRDefault="001A5C1A" w:rsidP="00746226">
      <w:pPr>
        <w:numPr>
          <w:ilvl w:val="0"/>
          <w:numId w:val="13"/>
        </w:numPr>
        <w:spacing w:after="0" w:line="240" w:lineRule="auto"/>
        <w:jc w:val="both"/>
        <w:rPr>
          <w:rFonts w:ascii="Arial" w:hAnsi="Arial" w:cs="Arial"/>
          <w:sz w:val="24"/>
          <w:szCs w:val="24"/>
        </w:rPr>
      </w:pPr>
      <w:bookmarkStart w:id="38" w:name="_2jxsxqh" w:colFirst="0" w:colLast="0"/>
      <w:bookmarkEnd w:id="38"/>
      <w:r w:rsidRPr="00746226">
        <w:rPr>
          <w:rFonts w:ascii="Arial" w:hAnsi="Arial" w:cs="Arial"/>
          <w:sz w:val="24"/>
          <w:szCs w:val="24"/>
        </w:rPr>
        <w:t xml:space="preserve">En las áreas críticas no salga del servicio con elementos de protección personal (gorro, tapabocas, batas, traje quirúrgico, implementos de trabajo tales como fonendos, </w:t>
      </w:r>
      <w:proofErr w:type="spellStart"/>
      <w:r w:rsidRPr="00746226">
        <w:rPr>
          <w:rFonts w:ascii="Arial" w:hAnsi="Arial" w:cs="Arial"/>
          <w:sz w:val="24"/>
          <w:szCs w:val="24"/>
        </w:rPr>
        <w:t>etc</w:t>
      </w:r>
      <w:proofErr w:type="spellEnd"/>
      <w:r w:rsidRPr="00746226">
        <w:rPr>
          <w:rFonts w:ascii="Arial" w:hAnsi="Arial" w:cs="Arial"/>
          <w:sz w:val="24"/>
          <w:szCs w:val="24"/>
        </w:rPr>
        <w:t xml:space="preserve">) y si es necesario salir del servicio con tapabocas y bata al reingreso deberá ser cambiado por uno nuevo.   </w:t>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Recuerde manipular todos los objetos como potencialmente infectados.</w:t>
      </w:r>
      <w:r w:rsidRPr="00746226">
        <w:rPr>
          <w:rFonts w:ascii="Arial" w:hAnsi="Arial" w:cs="Arial"/>
          <w:noProof/>
          <w:sz w:val="24"/>
          <w:szCs w:val="24"/>
        </w:rPr>
        <w:drawing>
          <wp:anchor distT="0" distB="0" distL="114300" distR="114300" simplePos="0" relativeHeight="251665408" behindDoc="0" locked="0" layoutInCell="1" hidden="0" allowOverlap="1" wp14:anchorId="5F017246" wp14:editId="5589D25A">
            <wp:simplePos x="0" y="0"/>
            <wp:positionH relativeFrom="margin">
              <wp:posOffset>4252595</wp:posOffset>
            </wp:positionH>
            <wp:positionV relativeFrom="paragraph">
              <wp:posOffset>99060</wp:posOffset>
            </wp:positionV>
            <wp:extent cx="1361440" cy="1021080"/>
            <wp:effectExtent l="0" t="0" r="0" b="0"/>
            <wp:wrapSquare wrapText="bothSides" distT="0" distB="0" distL="114300" distR="114300"/>
            <wp:docPr id="5" name="image10.jpg" descr="E:\ \documentos compartidos CM\Nueva carpeta\images (6).jpg"/>
            <wp:cNvGraphicFramePr/>
            <a:graphic xmlns:a="http://schemas.openxmlformats.org/drawingml/2006/main">
              <a:graphicData uri="http://schemas.openxmlformats.org/drawingml/2006/picture">
                <pic:pic xmlns:pic="http://schemas.openxmlformats.org/drawingml/2006/picture">
                  <pic:nvPicPr>
                    <pic:cNvPr id="0" name="image10.jpg" descr="E:\ \documentos compartidos CM\Nueva carpeta\images (6).jpg"/>
                    <pic:cNvPicPr preferRelativeResize="0"/>
                  </pic:nvPicPr>
                  <pic:blipFill>
                    <a:blip r:embed="rId13"/>
                    <a:srcRect/>
                    <a:stretch>
                      <a:fillRect/>
                    </a:stretch>
                  </pic:blipFill>
                  <pic:spPr>
                    <a:xfrm>
                      <a:off x="0" y="0"/>
                      <a:ext cx="1361440" cy="1021080"/>
                    </a:xfrm>
                    <a:prstGeom prst="rect">
                      <a:avLst/>
                    </a:prstGeom>
                    <a:ln/>
                  </pic:spPr>
                </pic:pic>
              </a:graphicData>
            </a:graphic>
          </wp:anchor>
        </w:drawing>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 xml:space="preserve">En cada tipo de área, iniciar las actividades con materiales limpios y secos. No </w:t>
      </w:r>
      <w:r w:rsidR="006E280F" w:rsidRPr="00746226">
        <w:rPr>
          <w:rFonts w:ascii="Arial" w:hAnsi="Arial" w:cs="Arial"/>
          <w:sz w:val="24"/>
          <w:szCs w:val="24"/>
        </w:rPr>
        <w:t>usar paños</w:t>
      </w:r>
      <w:r w:rsidRPr="00746226">
        <w:rPr>
          <w:rFonts w:ascii="Arial" w:hAnsi="Arial" w:cs="Arial"/>
          <w:sz w:val="24"/>
          <w:szCs w:val="24"/>
        </w:rPr>
        <w:t xml:space="preserve"> que hayan permanecido húmedos durante varias horas. </w:t>
      </w:r>
    </w:p>
    <w:p w:rsidR="007F50C3" w:rsidRPr="00746226" w:rsidRDefault="001A5C1A" w:rsidP="00746226">
      <w:pPr>
        <w:numPr>
          <w:ilvl w:val="0"/>
          <w:numId w:val="13"/>
        </w:numPr>
        <w:spacing w:after="0" w:line="240" w:lineRule="auto"/>
        <w:jc w:val="both"/>
        <w:rPr>
          <w:rFonts w:ascii="Arial" w:hAnsi="Arial" w:cs="Arial"/>
          <w:sz w:val="24"/>
          <w:szCs w:val="24"/>
        </w:rPr>
      </w:pPr>
      <w:r w:rsidRPr="00746226">
        <w:rPr>
          <w:rFonts w:ascii="Arial" w:hAnsi="Arial" w:cs="Arial"/>
          <w:sz w:val="24"/>
          <w:szCs w:val="24"/>
        </w:rPr>
        <w:t>Coloque el aviso de seguridad piso húmedo en la entrada de la habitación donde va a realizar la labor.</w:t>
      </w:r>
    </w:p>
    <w:p w:rsidR="007F50C3" w:rsidRPr="00746226" w:rsidRDefault="001A5C1A" w:rsidP="00746226">
      <w:pPr>
        <w:numPr>
          <w:ilvl w:val="0"/>
          <w:numId w:val="13"/>
        </w:numPr>
        <w:spacing w:after="280" w:line="240" w:lineRule="auto"/>
        <w:jc w:val="both"/>
        <w:rPr>
          <w:rFonts w:ascii="Arial" w:hAnsi="Arial" w:cs="Arial"/>
          <w:sz w:val="24"/>
          <w:szCs w:val="24"/>
        </w:rPr>
      </w:pPr>
      <w:r w:rsidRPr="00746226">
        <w:rPr>
          <w:rFonts w:ascii="Arial" w:hAnsi="Arial" w:cs="Arial"/>
          <w:sz w:val="24"/>
          <w:szCs w:val="24"/>
        </w:rPr>
        <w:t xml:space="preserve">Cierre las bolsas verdes y rojas de los recipientes de basura y trasládelas a los </w:t>
      </w:r>
      <w:r w:rsidR="006E280F" w:rsidRPr="00746226">
        <w:rPr>
          <w:rFonts w:ascii="Arial" w:hAnsi="Arial" w:cs="Arial"/>
          <w:sz w:val="24"/>
          <w:szCs w:val="24"/>
        </w:rPr>
        <w:t>almacenamientos temporales</w:t>
      </w:r>
      <w:r w:rsidRPr="00746226">
        <w:rPr>
          <w:rFonts w:ascii="Arial" w:hAnsi="Arial" w:cs="Arial"/>
          <w:sz w:val="24"/>
          <w:szCs w:val="24"/>
        </w:rPr>
        <w:t xml:space="preserve"> de cada servicio, según los horarios de recolección establecida o según necesidad del mismo. En ningún caso desocupara la bolsa para ser reutilizada.    </w:t>
      </w:r>
      <w:r w:rsidRPr="00746226">
        <w:rPr>
          <w:rFonts w:ascii="Arial" w:hAnsi="Arial" w:cs="Arial"/>
          <w:noProof/>
          <w:sz w:val="24"/>
          <w:szCs w:val="24"/>
        </w:rPr>
        <w:drawing>
          <wp:anchor distT="0" distB="0" distL="114300" distR="114300" simplePos="0" relativeHeight="251666432" behindDoc="0" locked="0" layoutInCell="1" hidden="0" allowOverlap="1" wp14:anchorId="2357A841" wp14:editId="74DE8C1E">
            <wp:simplePos x="0" y="0"/>
            <wp:positionH relativeFrom="margin">
              <wp:posOffset>4185284</wp:posOffset>
            </wp:positionH>
            <wp:positionV relativeFrom="paragraph">
              <wp:posOffset>589280</wp:posOffset>
            </wp:positionV>
            <wp:extent cx="1487805" cy="1111885"/>
            <wp:effectExtent l="0" t="0" r="0" b="0"/>
            <wp:wrapSquare wrapText="bothSides" distT="0" distB="0" distL="114300" distR="114300"/>
            <wp:docPr id="1" name="image6.jpg" descr="E:\ \documentos compartidos CM\Nueva carpeta\images (41).jpg"/>
            <wp:cNvGraphicFramePr/>
            <a:graphic xmlns:a="http://schemas.openxmlformats.org/drawingml/2006/main">
              <a:graphicData uri="http://schemas.openxmlformats.org/drawingml/2006/picture">
                <pic:pic xmlns:pic="http://schemas.openxmlformats.org/drawingml/2006/picture">
                  <pic:nvPicPr>
                    <pic:cNvPr id="0" name="image6.jpg" descr="E:\ \documentos compartidos CM\Nueva carpeta\images (41).jpg"/>
                    <pic:cNvPicPr preferRelativeResize="0"/>
                  </pic:nvPicPr>
                  <pic:blipFill>
                    <a:blip r:embed="rId14"/>
                    <a:srcRect/>
                    <a:stretch>
                      <a:fillRect/>
                    </a:stretch>
                  </pic:blipFill>
                  <pic:spPr>
                    <a:xfrm>
                      <a:off x="0" y="0"/>
                      <a:ext cx="1487805" cy="1111885"/>
                    </a:xfrm>
                    <a:prstGeom prst="rect">
                      <a:avLst/>
                    </a:prstGeom>
                    <a:ln/>
                  </pic:spPr>
                </pic:pic>
              </a:graphicData>
            </a:graphic>
          </wp:anchor>
        </w:drawing>
      </w:r>
    </w:p>
    <w:p w:rsidR="007F50C3" w:rsidRPr="00746226" w:rsidRDefault="001A5C1A" w:rsidP="00746226">
      <w:pPr>
        <w:jc w:val="both"/>
        <w:rPr>
          <w:rFonts w:ascii="Arial" w:hAnsi="Arial" w:cs="Arial"/>
          <w:sz w:val="24"/>
          <w:szCs w:val="24"/>
        </w:rPr>
      </w:pPr>
      <w:r w:rsidRPr="00746226">
        <w:rPr>
          <w:rFonts w:ascii="Arial" w:hAnsi="Arial" w:cs="Arial"/>
          <w:sz w:val="24"/>
          <w:szCs w:val="24"/>
        </w:rPr>
        <w:t xml:space="preserve">Limpiar gradualmente, de los ambientes o de las superficies más limpias o menos </w:t>
      </w:r>
      <w:r w:rsidR="006E280F" w:rsidRPr="00746226">
        <w:rPr>
          <w:rFonts w:ascii="Arial" w:hAnsi="Arial" w:cs="Arial"/>
          <w:sz w:val="24"/>
          <w:szCs w:val="24"/>
        </w:rPr>
        <w:t>contaminadas hacia</w:t>
      </w:r>
      <w:r w:rsidRPr="00746226">
        <w:rPr>
          <w:rFonts w:ascii="Arial" w:hAnsi="Arial" w:cs="Arial"/>
          <w:sz w:val="24"/>
          <w:szCs w:val="24"/>
        </w:rPr>
        <w:t xml:space="preserve"> las menos limpias o más contaminadas. Por ejemplo, en el servicio, se iniciará por el área de la estación de enfermería, cuarto de </w:t>
      </w:r>
      <w:r w:rsidRPr="00746226">
        <w:rPr>
          <w:rFonts w:ascii="Arial" w:hAnsi="Arial" w:cs="Arial"/>
          <w:sz w:val="24"/>
          <w:szCs w:val="24"/>
        </w:rPr>
        <w:lastRenderedPageBreak/>
        <w:t xml:space="preserve">medicamentos, luego se pasará a las salas de hospitalización teniendo en cuenta la presencia de pacientes </w:t>
      </w:r>
      <w:proofErr w:type="spellStart"/>
      <w:r w:rsidRPr="00746226">
        <w:rPr>
          <w:rFonts w:ascii="Arial" w:hAnsi="Arial" w:cs="Arial"/>
          <w:sz w:val="24"/>
          <w:szCs w:val="24"/>
        </w:rPr>
        <w:t>inmuno</w:t>
      </w:r>
      <w:proofErr w:type="spellEnd"/>
      <w:r w:rsidRPr="00746226">
        <w:rPr>
          <w:rFonts w:ascii="Arial" w:hAnsi="Arial" w:cs="Arial"/>
          <w:sz w:val="24"/>
          <w:szCs w:val="24"/>
        </w:rPr>
        <w:t xml:space="preserve">-suprimidos </w:t>
      </w:r>
      <w:r w:rsidR="006E280F" w:rsidRPr="00746226">
        <w:rPr>
          <w:rFonts w:ascii="Arial" w:hAnsi="Arial" w:cs="Arial"/>
          <w:sz w:val="24"/>
          <w:szCs w:val="24"/>
        </w:rPr>
        <w:t>por donde</w:t>
      </w:r>
      <w:r w:rsidRPr="00746226">
        <w:rPr>
          <w:rFonts w:ascii="Arial" w:hAnsi="Arial" w:cs="Arial"/>
          <w:sz w:val="24"/>
          <w:szCs w:val="24"/>
        </w:rPr>
        <w:t xml:space="preserve"> se </w:t>
      </w:r>
      <w:r w:rsidR="006E280F" w:rsidRPr="00746226">
        <w:rPr>
          <w:rFonts w:ascii="Arial" w:hAnsi="Arial" w:cs="Arial"/>
          <w:sz w:val="24"/>
          <w:szCs w:val="24"/>
        </w:rPr>
        <w:t>iniciará</w:t>
      </w:r>
      <w:r w:rsidRPr="00746226">
        <w:rPr>
          <w:rFonts w:ascii="Arial" w:hAnsi="Arial" w:cs="Arial"/>
          <w:sz w:val="24"/>
          <w:szCs w:val="24"/>
        </w:rPr>
        <w:t xml:space="preserve"> la rutina diaria, terminando con el área donde se encuentren los pacientes más contaminados.</w:t>
      </w:r>
    </w:p>
    <w:p w:rsidR="007F50C3" w:rsidRPr="00746226" w:rsidRDefault="00DD3C8D" w:rsidP="00746226">
      <w:pPr>
        <w:jc w:val="both"/>
        <w:rPr>
          <w:rFonts w:ascii="Arial" w:hAnsi="Arial" w:cs="Arial"/>
          <w:b/>
          <w:sz w:val="24"/>
          <w:szCs w:val="24"/>
        </w:rPr>
      </w:pPr>
      <w:r w:rsidRPr="00746226">
        <w:rPr>
          <w:rFonts w:ascii="Arial" w:hAnsi="Arial" w:cs="Arial"/>
          <w:b/>
          <w:sz w:val="24"/>
          <w:szCs w:val="24"/>
        </w:rPr>
        <w:t xml:space="preserve">RIESGO: </w:t>
      </w:r>
      <w:r w:rsidR="00A934CB" w:rsidRPr="00746226">
        <w:rPr>
          <w:rFonts w:ascii="Arial" w:hAnsi="Arial" w:cs="Arial"/>
          <w:b/>
          <w:sz w:val="24"/>
          <w:szCs w:val="24"/>
        </w:rPr>
        <w:t>Infecciones relacionadas a la atención en salud</w:t>
      </w:r>
    </w:p>
    <w:p w:rsidR="007F50C3" w:rsidRPr="00DD3C8D" w:rsidRDefault="00DD3C8D" w:rsidP="00DD3C8D">
      <w:pPr>
        <w:pStyle w:val="Prrafodelista"/>
        <w:numPr>
          <w:ilvl w:val="0"/>
          <w:numId w:val="26"/>
        </w:numPr>
        <w:jc w:val="both"/>
        <w:rPr>
          <w:rFonts w:ascii="Arial" w:hAnsi="Arial" w:cs="Arial"/>
          <w:sz w:val="24"/>
          <w:szCs w:val="24"/>
        </w:rPr>
      </w:pPr>
      <w:r>
        <w:rPr>
          <w:rFonts w:ascii="Arial" w:hAnsi="Arial" w:cs="Arial"/>
          <w:b/>
          <w:sz w:val="24"/>
          <w:szCs w:val="24"/>
        </w:rPr>
        <w:t>A</w:t>
      </w:r>
      <w:r w:rsidRPr="00DD3C8D">
        <w:rPr>
          <w:rFonts w:ascii="Arial" w:hAnsi="Arial" w:cs="Arial"/>
          <w:b/>
          <w:sz w:val="24"/>
          <w:szCs w:val="24"/>
        </w:rPr>
        <w:t>spectos generales</w:t>
      </w:r>
    </w:p>
    <w:tbl>
      <w:tblPr>
        <w:tblStyle w:val="a2"/>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1"/>
        <w:gridCol w:w="7037"/>
      </w:tblGrid>
      <w:tr w:rsidR="007F50C3" w:rsidRPr="00746226" w:rsidTr="00DD3C8D">
        <w:tc>
          <w:tcPr>
            <w:tcW w:w="1801" w:type="dxa"/>
            <w:shd w:val="clear" w:color="auto" w:fill="C6D9F1" w:themeFill="text2" w:themeFillTint="33"/>
          </w:tcPr>
          <w:p w:rsidR="007F50C3" w:rsidRPr="00746226" w:rsidRDefault="001A5C1A" w:rsidP="00DD3C8D">
            <w:pPr>
              <w:spacing w:after="0" w:line="240" w:lineRule="auto"/>
              <w:jc w:val="center"/>
              <w:rPr>
                <w:rFonts w:ascii="Arial" w:hAnsi="Arial" w:cs="Arial"/>
                <w:sz w:val="24"/>
                <w:szCs w:val="24"/>
              </w:rPr>
            </w:pPr>
            <w:r w:rsidRPr="00746226">
              <w:rPr>
                <w:rFonts w:ascii="Arial" w:hAnsi="Arial" w:cs="Arial"/>
                <w:b/>
                <w:sz w:val="24"/>
                <w:szCs w:val="24"/>
              </w:rPr>
              <w:t>Nombre</w:t>
            </w:r>
          </w:p>
        </w:tc>
        <w:tc>
          <w:tcPr>
            <w:tcW w:w="7037" w:type="dxa"/>
            <w:shd w:val="clear" w:color="auto" w:fill="auto"/>
            <w:tcMar>
              <w:top w:w="100" w:type="dxa"/>
              <w:left w:w="100" w:type="dxa"/>
              <w:bottom w:w="100" w:type="dxa"/>
              <w:right w:w="100" w:type="dxa"/>
            </w:tcMar>
          </w:tcPr>
          <w:p w:rsidR="007F50C3" w:rsidRPr="00746226" w:rsidRDefault="000F5FDE" w:rsidP="00746226">
            <w:pPr>
              <w:widowControl w:val="0"/>
              <w:spacing w:after="0" w:line="240" w:lineRule="auto"/>
              <w:jc w:val="both"/>
              <w:rPr>
                <w:rFonts w:ascii="Arial" w:hAnsi="Arial" w:cs="Arial"/>
                <w:sz w:val="24"/>
                <w:szCs w:val="24"/>
              </w:rPr>
            </w:pPr>
            <w:r w:rsidRPr="00746226">
              <w:rPr>
                <w:rFonts w:ascii="Arial" w:hAnsi="Arial" w:cs="Arial"/>
                <w:sz w:val="24"/>
                <w:szCs w:val="24"/>
              </w:rPr>
              <w:t>Tasa de infección IAAS</w:t>
            </w:r>
          </w:p>
        </w:tc>
      </w:tr>
      <w:tr w:rsidR="007F50C3" w:rsidRPr="00746226" w:rsidTr="00DD3C8D">
        <w:tc>
          <w:tcPr>
            <w:tcW w:w="1801" w:type="dxa"/>
            <w:shd w:val="clear" w:color="auto" w:fill="C6D9F1" w:themeFill="text2" w:themeFillTint="33"/>
          </w:tcPr>
          <w:p w:rsidR="007F50C3" w:rsidRPr="00746226" w:rsidRDefault="007F50C3" w:rsidP="00DD3C8D">
            <w:pPr>
              <w:spacing w:after="0" w:line="240" w:lineRule="auto"/>
              <w:jc w:val="center"/>
              <w:rPr>
                <w:rFonts w:ascii="Arial" w:hAnsi="Arial" w:cs="Arial"/>
                <w:b/>
                <w:sz w:val="24"/>
                <w:szCs w:val="24"/>
              </w:rPr>
            </w:pPr>
          </w:p>
          <w:p w:rsidR="007F50C3" w:rsidRPr="00746226" w:rsidRDefault="007F50C3" w:rsidP="00DD3C8D">
            <w:pPr>
              <w:spacing w:after="0" w:line="240" w:lineRule="auto"/>
              <w:jc w:val="center"/>
              <w:rPr>
                <w:rFonts w:ascii="Arial" w:hAnsi="Arial" w:cs="Arial"/>
                <w:b/>
                <w:sz w:val="24"/>
                <w:szCs w:val="24"/>
              </w:rPr>
            </w:pPr>
          </w:p>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b/>
                <w:sz w:val="24"/>
                <w:szCs w:val="24"/>
              </w:rPr>
              <w:t>Justificación</w:t>
            </w:r>
          </w:p>
        </w:tc>
        <w:tc>
          <w:tcPr>
            <w:tcW w:w="7037" w:type="dxa"/>
            <w:shd w:val="clear" w:color="auto" w:fill="auto"/>
            <w:tcMar>
              <w:top w:w="100" w:type="dxa"/>
              <w:left w:w="100" w:type="dxa"/>
              <w:bottom w:w="100" w:type="dxa"/>
              <w:right w:w="100" w:type="dxa"/>
            </w:tcMar>
          </w:tcPr>
          <w:p w:rsidR="007F50C3" w:rsidRPr="00746226" w:rsidRDefault="00AA6CC8" w:rsidP="00746226">
            <w:pPr>
              <w:widowControl w:val="0"/>
              <w:spacing w:after="0" w:line="240" w:lineRule="auto"/>
              <w:jc w:val="both"/>
              <w:rPr>
                <w:rFonts w:ascii="Arial" w:hAnsi="Arial" w:cs="Arial"/>
                <w:sz w:val="24"/>
                <w:szCs w:val="24"/>
              </w:rPr>
            </w:pPr>
            <w:r w:rsidRPr="00746226">
              <w:rPr>
                <w:rFonts w:ascii="Arial" w:hAnsi="Arial" w:cs="Arial"/>
                <w:sz w:val="24"/>
                <w:szCs w:val="24"/>
              </w:rPr>
              <w:t xml:space="preserve">Los datos recopilados como parte del sistema de vigilancia pueden usarse para identificar a los pacientes en alto riesgo de contraer infecciones intrahospitalarias asociadas a determinadas prácticas asistenciales. También </w:t>
            </w:r>
            <w:r w:rsidR="0059392A" w:rsidRPr="00746226">
              <w:rPr>
                <w:rFonts w:ascii="Arial" w:hAnsi="Arial" w:cs="Arial"/>
                <w:sz w:val="24"/>
                <w:szCs w:val="24"/>
              </w:rPr>
              <w:t xml:space="preserve">permite </w:t>
            </w:r>
            <w:r w:rsidRPr="00746226">
              <w:rPr>
                <w:rFonts w:ascii="Arial" w:hAnsi="Arial" w:cs="Arial"/>
                <w:sz w:val="24"/>
                <w:szCs w:val="24"/>
              </w:rPr>
              <w:t xml:space="preserve">detectar prácticas ineficaces, </w:t>
            </w:r>
            <w:r w:rsidR="0059392A" w:rsidRPr="00746226">
              <w:rPr>
                <w:rFonts w:ascii="Arial" w:hAnsi="Arial" w:cs="Arial"/>
                <w:sz w:val="24"/>
                <w:szCs w:val="24"/>
              </w:rPr>
              <w:t xml:space="preserve">que pueden estar </w:t>
            </w:r>
            <w:r w:rsidRPr="00746226">
              <w:rPr>
                <w:rFonts w:ascii="Arial" w:hAnsi="Arial" w:cs="Arial"/>
                <w:sz w:val="24"/>
                <w:szCs w:val="24"/>
              </w:rPr>
              <w:t>asociado</w:t>
            </w:r>
            <w:r w:rsidR="0059392A" w:rsidRPr="00746226">
              <w:rPr>
                <w:rFonts w:ascii="Arial" w:hAnsi="Arial" w:cs="Arial"/>
                <w:sz w:val="24"/>
                <w:szCs w:val="24"/>
              </w:rPr>
              <w:t xml:space="preserve">s a </w:t>
            </w:r>
            <w:r w:rsidRPr="00746226">
              <w:rPr>
                <w:rFonts w:ascii="Arial" w:hAnsi="Arial" w:cs="Arial"/>
                <w:sz w:val="24"/>
                <w:szCs w:val="24"/>
              </w:rPr>
              <w:t>riesgo</w:t>
            </w:r>
            <w:r w:rsidR="0059392A" w:rsidRPr="00746226">
              <w:rPr>
                <w:rFonts w:ascii="Arial" w:hAnsi="Arial" w:cs="Arial"/>
                <w:sz w:val="24"/>
                <w:szCs w:val="24"/>
              </w:rPr>
              <w:t>s</w:t>
            </w:r>
            <w:r w:rsidRPr="00746226">
              <w:rPr>
                <w:rFonts w:ascii="Arial" w:hAnsi="Arial" w:cs="Arial"/>
                <w:sz w:val="24"/>
                <w:szCs w:val="24"/>
              </w:rPr>
              <w:t xml:space="preserve"> de infección de la herida quirúrgica.</w:t>
            </w:r>
          </w:p>
        </w:tc>
      </w:tr>
      <w:tr w:rsidR="007F50C3" w:rsidRPr="00746226" w:rsidTr="00DD3C8D">
        <w:tc>
          <w:tcPr>
            <w:tcW w:w="1801" w:type="dxa"/>
            <w:shd w:val="clear" w:color="auto" w:fill="C6D9F1" w:themeFill="text2" w:themeFillTint="33"/>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b/>
                <w:sz w:val="24"/>
                <w:szCs w:val="24"/>
              </w:rPr>
              <w:t>Dominio</w:t>
            </w:r>
          </w:p>
        </w:tc>
        <w:tc>
          <w:tcPr>
            <w:tcW w:w="7037" w:type="dxa"/>
            <w:shd w:val="clear" w:color="auto" w:fill="auto"/>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sz w:val="24"/>
                <w:szCs w:val="24"/>
              </w:rPr>
            </w:pPr>
            <w:r w:rsidRPr="00746226">
              <w:rPr>
                <w:rFonts w:ascii="Arial" w:hAnsi="Arial" w:cs="Arial"/>
                <w:sz w:val="24"/>
                <w:szCs w:val="24"/>
              </w:rPr>
              <w:t>Gerencia del riesgo</w:t>
            </w:r>
          </w:p>
        </w:tc>
      </w:tr>
    </w:tbl>
    <w:p w:rsidR="007F50C3" w:rsidRPr="00746226" w:rsidRDefault="007F50C3" w:rsidP="00DD3C8D">
      <w:pPr>
        <w:spacing w:after="0"/>
        <w:jc w:val="both"/>
        <w:rPr>
          <w:rFonts w:ascii="Arial" w:hAnsi="Arial" w:cs="Arial"/>
          <w:sz w:val="24"/>
          <w:szCs w:val="24"/>
        </w:rPr>
      </w:pPr>
    </w:p>
    <w:p w:rsidR="007F50C3" w:rsidRPr="00DD3C8D" w:rsidRDefault="00DD3C8D" w:rsidP="00DD3C8D">
      <w:pPr>
        <w:pStyle w:val="Prrafodelista"/>
        <w:numPr>
          <w:ilvl w:val="0"/>
          <w:numId w:val="26"/>
        </w:numPr>
        <w:jc w:val="both"/>
        <w:rPr>
          <w:rFonts w:ascii="Arial" w:hAnsi="Arial" w:cs="Arial"/>
          <w:b/>
          <w:sz w:val="24"/>
          <w:szCs w:val="24"/>
        </w:rPr>
      </w:pPr>
      <w:r w:rsidRPr="00DD3C8D">
        <w:rPr>
          <w:rFonts w:ascii="Arial" w:hAnsi="Arial" w:cs="Arial"/>
          <w:b/>
          <w:sz w:val="24"/>
          <w:szCs w:val="24"/>
        </w:rPr>
        <w:t xml:space="preserve">Definición operacional </w:t>
      </w:r>
    </w:p>
    <w:tbl>
      <w:tblPr>
        <w:tblStyle w:val="a3"/>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77"/>
        <w:gridCol w:w="5761"/>
      </w:tblGrid>
      <w:tr w:rsidR="00A934CB" w:rsidRPr="00746226" w:rsidTr="00DD3C8D">
        <w:tc>
          <w:tcPr>
            <w:tcW w:w="3077" w:type="dxa"/>
            <w:shd w:val="clear" w:color="auto" w:fill="C6D9F1" w:themeFill="text2" w:themeFillTint="33"/>
          </w:tcPr>
          <w:p w:rsidR="00A934CB" w:rsidRPr="00746226" w:rsidRDefault="00A934CB" w:rsidP="00DD3C8D">
            <w:pPr>
              <w:spacing w:after="0" w:line="240" w:lineRule="auto"/>
              <w:jc w:val="center"/>
              <w:rPr>
                <w:rFonts w:ascii="Arial" w:hAnsi="Arial" w:cs="Arial"/>
                <w:b/>
                <w:sz w:val="24"/>
                <w:szCs w:val="24"/>
              </w:rPr>
            </w:pPr>
            <w:r w:rsidRPr="00746226">
              <w:rPr>
                <w:rFonts w:ascii="Arial" w:hAnsi="Arial" w:cs="Arial"/>
                <w:b/>
                <w:sz w:val="24"/>
                <w:szCs w:val="24"/>
              </w:rPr>
              <w:t>Numerador</w:t>
            </w:r>
          </w:p>
        </w:tc>
        <w:tc>
          <w:tcPr>
            <w:tcW w:w="5761" w:type="dxa"/>
            <w:shd w:val="clear" w:color="auto" w:fill="auto"/>
            <w:tcMar>
              <w:top w:w="100" w:type="dxa"/>
              <w:left w:w="100" w:type="dxa"/>
              <w:bottom w:w="100" w:type="dxa"/>
              <w:right w:w="100" w:type="dxa"/>
            </w:tcMar>
          </w:tcPr>
          <w:p w:rsidR="00A934CB" w:rsidRPr="00746226" w:rsidRDefault="000F5FDE" w:rsidP="00746226">
            <w:pPr>
              <w:widowControl w:val="0"/>
              <w:spacing w:after="0" w:line="240" w:lineRule="auto"/>
              <w:jc w:val="both"/>
              <w:rPr>
                <w:rFonts w:ascii="Arial" w:hAnsi="Arial" w:cs="Arial"/>
                <w:sz w:val="24"/>
                <w:szCs w:val="24"/>
              </w:rPr>
            </w:pPr>
            <w:r w:rsidRPr="00746226">
              <w:rPr>
                <w:rFonts w:ascii="Arial" w:hAnsi="Arial" w:cs="Arial"/>
                <w:sz w:val="24"/>
                <w:szCs w:val="24"/>
              </w:rPr>
              <w:t>N° de pacientes con IAAS</w:t>
            </w:r>
          </w:p>
        </w:tc>
      </w:tr>
      <w:tr w:rsidR="00A934CB" w:rsidRPr="00746226" w:rsidTr="00DD3C8D">
        <w:tc>
          <w:tcPr>
            <w:tcW w:w="3077" w:type="dxa"/>
            <w:shd w:val="clear" w:color="auto" w:fill="C6D9F1" w:themeFill="text2" w:themeFillTint="33"/>
          </w:tcPr>
          <w:p w:rsidR="00A934CB" w:rsidRPr="00746226" w:rsidRDefault="00A934CB" w:rsidP="00DD3C8D">
            <w:pPr>
              <w:spacing w:after="0" w:line="240" w:lineRule="auto"/>
              <w:jc w:val="center"/>
              <w:rPr>
                <w:rFonts w:ascii="Arial" w:hAnsi="Arial" w:cs="Arial"/>
                <w:sz w:val="24"/>
                <w:szCs w:val="24"/>
              </w:rPr>
            </w:pPr>
            <w:r w:rsidRPr="00746226">
              <w:rPr>
                <w:rFonts w:ascii="Arial" w:hAnsi="Arial" w:cs="Arial"/>
                <w:b/>
                <w:sz w:val="24"/>
                <w:szCs w:val="24"/>
              </w:rPr>
              <w:t>Denominador</w:t>
            </w:r>
          </w:p>
        </w:tc>
        <w:tc>
          <w:tcPr>
            <w:tcW w:w="5761" w:type="dxa"/>
            <w:shd w:val="clear" w:color="auto" w:fill="auto"/>
            <w:tcMar>
              <w:top w:w="100" w:type="dxa"/>
              <w:left w:w="100" w:type="dxa"/>
              <w:bottom w:w="100" w:type="dxa"/>
              <w:right w:w="100" w:type="dxa"/>
            </w:tcMar>
          </w:tcPr>
          <w:p w:rsidR="00A934CB" w:rsidRPr="00746226" w:rsidRDefault="00A934CB" w:rsidP="00746226">
            <w:pPr>
              <w:widowControl w:val="0"/>
              <w:spacing w:after="0" w:line="240" w:lineRule="auto"/>
              <w:jc w:val="both"/>
              <w:rPr>
                <w:rFonts w:ascii="Arial" w:hAnsi="Arial" w:cs="Arial"/>
                <w:sz w:val="24"/>
                <w:szCs w:val="24"/>
              </w:rPr>
            </w:pPr>
            <w:r w:rsidRPr="00746226">
              <w:rPr>
                <w:rFonts w:ascii="Arial" w:hAnsi="Arial" w:cs="Arial"/>
                <w:sz w:val="24"/>
                <w:szCs w:val="24"/>
              </w:rPr>
              <w:t xml:space="preserve">N° </w:t>
            </w:r>
            <w:r w:rsidR="000F5FDE" w:rsidRPr="00746226">
              <w:rPr>
                <w:rFonts w:ascii="Arial" w:hAnsi="Arial" w:cs="Arial"/>
                <w:sz w:val="24"/>
                <w:szCs w:val="24"/>
              </w:rPr>
              <w:t>total de pacientes hospitalizados</w:t>
            </w:r>
          </w:p>
        </w:tc>
      </w:tr>
      <w:tr w:rsidR="00A934CB" w:rsidRPr="00746226" w:rsidTr="00DD3C8D">
        <w:tc>
          <w:tcPr>
            <w:tcW w:w="3077" w:type="dxa"/>
            <w:shd w:val="clear" w:color="auto" w:fill="C6D9F1" w:themeFill="text2" w:themeFillTint="33"/>
          </w:tcPr>
          <w:p w:rsidR="00A934CB" w:rsidRPr="00746226" w:rsidRDefault="00A934CB" w:rsidP="00DD3C8D">
            <w:pPr>
              <w:spacing w:after="0" w:line="240" w:lineRule="auto"/>
              <w:jc w:val="center"/>
              <w:rPr>
                <w:rFonts w:ascii="Arial" w:hAnsi="Arial" w:cs="Arial"/>
                <w:b/>
                <w:sz w:val="24"/>
                <w:szCs w:val="24"/>
              </w:rPr>
            </w:pPr>
            <w:r w:rsidRPr="00746226">
              <w:rPr>
                <w:rFonts w:ascii="Arial" w:hAnsi="Arial" w:cs="Arial"/>
                <w:b/>
                <w:sz w:val="24"/>
                <w:szCs w:val="24"/>
              </w:rPr>
              <w:t>Unidad de medición</w:t>
            </w:r>
          </w:p>
        </w:tc>
        <w:tc>
          <w:tcPr>
            <w:tcW w:w="5761" w:type="dxa"/>
            <w:shd w:val="clear" w:color="auto" w:fill="auto"/>
            <w:tcMar>
              <w:top w:w="100" w:type="dxa"/>
              <w:left w:w="100" w:type="dxa"/>
              <w:bottom w:w="100" w:type="dxa"/>
              <w:right w:w="100" w:type="dxa"/>
            </w:tcMar>
          </w:tcPr>
          <w:p w:rsidR="00A934CB" w:rsidRPr="00746226" w:rsidRDefault="000F5FDE" w:rsidP="00746226">
            <w:pPr>
              <w:spacing w:after="0" w:line="240" w:lineRule="auto"/>
              <w:jc w:val="both"/>
              <w:rPr>
                <w:rFonts w:ascii="Arial" w:hAnsi="Arial" w:cs="Arial"/>
                <w:b/>
                <w:sz w:val="24"/>
                <w:szCs w:val="24"/>
              </w:rPr>
            </w:pPr>
            <w:r w:rsidRPr="00746226">
              <w:rPr>
                <w:rFonts w:ascii="Arial" w:hAnsi="Arial" w:cs="Arial"/>
                <w:sz w:val="24"/>
                <w:szCs w:val="24"/>
              </w:rPr>
              <w:t xml:space="preserve">Razón </w:t>
            </w:r>
          </w:p>
        </w:tc>
      </w:tr>
      <w:tr w:rsidR="00A934CB" w:rsidRPr="00746226" w:rsidTr="00DD3C8D">
        <w:trPr>
          <w:trHeight w:val="225"/>
        </w:trPr>
        <w:tc>
          <w:tcPr>
            <w:tcW w:w="3077" w:type="dxa"/>
            <w:shd w:val="clear" w:color="auto" w:fill="C6D9F1" w:themeFill="text2" w:themeFillTint="33"/>
          </w:tcPr>
          <w:p w:rsidR="00A934CB" w:rsidRPr="00746226" w:rsidRDefault="00A934CB" w:rsidP="00DD3C8D">
            <w:pPr>
              <w:spacing w:after="0" w:line="240" w:lineRule="auto"/>
              <w:jc w:val="center"/>
              <w:rPr>
                <w:rFonts w:ascii="Arial" w:hAnsi="Arial" w:cs="Arial"/>
                <w:b/>
                <w:sz w:val="24"/>
                <w:szCs w:val="24"/>
              </w:rPr>
            </w:pPr>
            <w:r w:rsidRPr="00746226">
              <w:rPr>
                <w:rFonts w:ascii="Arial" w:hAnsi="Arial" w:cs="Arial"/>
                <w:b/>
                <w:sz w:val="24"/>
                <w:szCs w:val="24"/>
              </w:rPr>
              <w:t>Factor</w:t>
            </w:r>
          </w:p>
        </w:tc>
        <w:tc>
          <w:tcPr>
            <w:tcW w:w="5761" w:type="dxa"/>
            <w:shd w:val="clear" w:color="auto" w:fill="auto"/>
            <w:tcMar>
              <w:top w:w="100" w:type="dxa"/>
              <w:left w:w="100" w:type="dxa"/>
              <w:bottom w:w="100" w:type="dxa"/>
              <w:right w:w="100" w:type="dxa"/>
            </w:tcMar>
          </w:tcPr>
          <w:p w:rsidR="00A934CB" w:rsidRPr="00746226" w:rsidRDefault="00A934CB" w:rsidP="00746226">
            <w:pPr>
              <w:spacing w:after="0" w:line="240" w:lineRule="auto"/>
              <w:jc w:val="both"/>
              <w:rPr>
                <w:rFonts w:ascii="Arial" w:hAnsi="Arial" w:cs="Arial"/>
                <w:b/>
                <w:sz w:val="24"/>
                <w:szCs w:val="24"/>
              </w:rPr>
            </w:pPr>
            <w:r w:rsidRPr="00746226">
              <w:rPr>
                <w:rFonts w:ascii="Arial" w:hAnsi="Arial" w:cs="Arial"/>
                <w:sz w:val="24"/>
                <w:szCs w:val="24"/>
              </w:rPr>
              <w:t>100</w:t>
            </w:r>
          </w:p>
        </w:tc>
      </w:tr>
      <w:tr w:rsidR="00A934CB" w:rsidRPr="00746226" w:rsidTr="00DD3C8D">
        <w:tc>
          <w:tcPr>
            <w:tcW w:w="3077" w:type="dxa"/>
            <w:shd w:val="clear" w:color="auto" w:fill="C6D9F1" w:themeFill="text2" w:themeFillTint="33"/>
          </w:tcPr>
          <w:p w:rsidR="00A934CB" w:rsidRPr="00746226" w:rsidRDefault="00A934CB" w:rsidP="00DD3C8D">
            <w:pPr>
              <w:spacing w:after="0" w:line="240" w:lineRule="auto"/>
              <w:jc w:val="center"/>
              <w:rPr>
                <w:rFonts w:ascii="Arial" w:hAnsi="Arial" w:cs="Arial"/>
                <w:b/>
                <w:sz w:val="24"/>
                <w:szCs w:val="24"/>
              </w:rPr>
            </w:pPr>
            <w:r w:rsidRPr="00746226">
              <w:rPr>
                <w:rFonts w:ascii="Arial" w:hAnsi="Arial" w:cs="Arial"/>
                <w:b/>
                <w:sz w:val="24"/>
                <w:szCs w:val="24"/>
              </w:rPr>
              <w:t>Fórmula de cálculo</w:t>
            </w:r>
          </w:p>
        </w:tc>
        <w:tc>
          <w:tcPr>
            <w:tcW w:w="5761" w:type="dxa"/>
            <w:shd w:val="clear" w:color="auto" w:fill="auto"/>
            <w:tcMar>
              <w:top w:w="100" w:type="dxa"/>
              <w:left w:w="100" w:type="dxa"/>
              <w:bottom w:w="100" w:type="dxa"/>
              <w:right w:w="100" w:type="dxa"/>
            </w:tcMar>
          </w:tcPr>
          <w:p w:rsidR="00A934CB" w:rsidRPr="00746226" w:rsidRDefault="00A934CB" w:rsidP="00746226">
            <w:pPr>
              <w:spacing w:after="0" w:line="240" w:lineRule="auto"/>
              <w:jc w:val="both"/>
              <w:rPr>
                <w:rFonts w:ascii="Arial" w:hAnsi="Arial" w:cs="Arial"/>
                <w:b/>
                <w:sz w:val="24"/>
                <w:szCs w:val="24"/>
              </w:rPr>
            </w:pPr>
            <w:r w:rsidRPr="00746226">
              <w:rPr>
                <w:rFonts w:ascii="Arial" w:hAnsi="Arial" w:cs="Arial"/>
                <w:sz w:val="24"/>
                <w:szCs w:val="24"/>
              </w:rPr>
              <w:t>Divide el numerador entre el denominador y se multiplica por el factor</w:t>
            </w:r>
          </w:p>
        </w:tc>
      </w:tr>
    </w:tbl>
    <w:p w:rsidR="007F50C3" w:rsidRPr="00746226" w:rsidRDefault="007F50C3" w:rsidP="00DD3C8D">
      <w:pPr>
        <w:spacing w:after="0"/>
        <w:jc w:val="both"/>
        <w:rPr>
          <w:rFonts w:ascii="Arial" w:hAnsi="Arial" w:cs="Arial"/>
          <w:b/>
          <w:sz w:val="24"/>
          <w:szCs w:val="24"/>
        </w:rPr>
      </w:pPr>
    </w:p>
    <w:p w:rsidR="007F50C3" w:rsidRPr="00DD3C8D" w:rsidRDefault="00DD3C8D" w:rsidP="00DD3C8D">
      <w:pPr>
        <w:pStyle w:val="Prrafodelista"/>
        <w:numPr>
          <w:ilvl w:val="0"/>
          <w:numId w:val="26"/>
        </w:numPr>
        <w:jc w:val="both"/>
        <w:rPr>
          <w:rFonts w:ascii="Arial" w:hAnsi="Arial" w:cs="Arial"/>
          <w:b/>
          <w:sz w:val="24"/>
          <w:szCs w:val="24"/>
        </w:rPr>
      </w:pPr>
      <w:r>
        <w:rPr>
          <w:rFonts w:ascii="Arial" w:hAnsi="Arial" w:cs="Arial"/>
          <w:b/>
          <w:sz w:val="24"/>
          <w:szCs w:val="24"/>
        </w:rPr>
        <w:t>V</w:t>
      </w:r>
      <w:r w:rsidRPr="00DD3C8D">
        <w:rPr>
          <w:rFonts w:ascii="Arial" w:hAnsi="Arial" w:cs="Arial"/>
          <w:b/>
          <w:sz w:val="24"/>
          <w:szCs w:val="24"/>
        </w:rPr>
        <w:t>ariables</w:t>
      </w:r>
    </w:p>
    <w:tbl>
      <w:tblPr>
        <w:tblStyle w:val="a4"/>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02"/>
        <w:gridCol w:w="2835"/>
        <w:gridCol w:w="2501"/>
      </w:tblGrid>
      <w:tr w:rsidR="007F50C3" w:rsidRPr="00746226" w:rsidTr="00DD3C8D">
        <w:tc>
          <w:tcPr>
            <w:tcW w:w="3502" w:type="dxa"/>
            <w:shd w:val="clear" w:color="auto" w:fill="C6D9F1" w:themeFill="text2" w:themeFillTint="33"/>
            <w:tcMar>
              <w:top w:w="100" w:type="dxa"/>
              <w:left w:w="100" w:type="dxa"/>
              <w:bottom w:w="100" w:type="dxa"/>
              <w:right w:w="100" w:type="dxa"/>
            </w:tcMar>
          </w:tcPr>
          <w:p w:rsidR="007F50C3" w:rsidRPr="00746226" w:rsidRDefault="007F50C3" w:rsidP="00DD3C8D">
            <w:pPr>
              <w:widowControl w:val="0"/>
              <w:spacing w:after="0" w:line="240" w:lineRule="auto"/>
              <w:jc w:val="center"/>
              <w:rPr>
                <w:rFonts w:ascii="Arial" w:hAnsi="Arial" w:cs="Arial"/>
                <w:b/>
                <w:sz w:val="24"/>
                <w:szCs w:val="24"/>
              </w:rPr>
            </w:pPr>
          </w:p>
        </w:tc>
        <w:tc>
          <w:tcPr>
            <w:tcW w:w="2835" w:type="dxa"/>
            <w:shd w:val="clear" w:color="auto" w:fill="C6D9F1" w:themeFill="text2" w:themeFillTint="33"/>
            <w:tcMar>
              <w:top w:w="100" w:type="dxa"/>
              <w:left w:w="100" w:type="dxa"/>
              <w:bottom w:w="100" w:type="dxa"/>
              <w:right w:w="100" w:type="dxa"/>
            </w:tcMa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b/>
                <w:sz w:val="24"/>
                <w:szCs w:val="24"/>
              </w:rPr>
              <w:t>NUMERADOR</w:t>
            </w:r>
          </w:p>
        </w:tc>
        <w:tc>
          <w:tcPr>
            <w:tcW w:w="2501" w:type="dxa"/>
            <w:shd w:val="clear" w:color="auto" w:fill="C6D9F1" w:themeFill="text2" w:themeFillTint="33"/>
            <w:tcMar>
              <w:top w:w="100" w:type="dxa"/>
              <w:left w:w="100" w:type="dxa"/>
              <w:bottom w:w="100" w:type="dxa"/>
              <w:right w:w="100" w:type="dxa"/>
            </w:tcMa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b/>
                <w:sz w:val="24"/>
                <w:szCs w:val="24"/>
              </w:rPr>
              <w:t>DENOMINADOR</w:t>
            </w:r>
          </w:p>
        </w:tc>
      </w:tr>
      <w:tr w:rsidR="007F50C3" w:rsidRPr="00746226" w:rsidTr="00DD3C8D">
        <w:tc>
          <w:tcPr>
            <w:tcW w:w="3502" w:type="dxa"/>
            <w:shd w:val="clear" w:color="auto" w:fill="C6D9F1" w:themeFill="text2" w:themeFillTint="33"/>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 xml:space="preserve">Origen de la información </w:t>
            </w:r>
          </w:p>
        </w:tc>
        <w:tc>
          <w:tcPr>
            <w:tcW w:w="2835" w:type="dxa"/>
            <w:shd w:val="clear" w:color="auto" w:fill="auto"/>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sz w:val="24"/>
                <w:szCs w:val="24"/>
              </w:rPr>
              <w:t>Enfermero de área central de esterilización</w:t>
            </w:r>
          </w:p>
        </w:tc>
        <w:tc>
          <w:tcPr>
            <w:tcW w:w="2501" w:type="dxa"/>
            <w:shd w:val="clear" w:color="auto" w:fill="auto"/>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sz w:val="24"/>
                <w:szCs w:val="24"/>
              </w:rPr>
              <w:t>Área de estadística</w:t>
            </w:r>
          </w:p>
        </w:tc>
      </w:tr>
      <w:tr w:rsidR="007F50C3" w:rsidRPr="00746226" w:rsidTr="00DD3C8D">
        <w:tc>
          <w:tcPr>
            <w:tcW w:w="3502" w:type="dxa"/>
            <w:shd w:val="clear" w:color="auto" w:fill="C6D9F1" w:themeFill="text2" w:themeFillTint="33"/>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 xml:space="preserve">Fuente primaria </w:t>
            </w:r>
          </w:p>
        </w:tc>
        <w:tc>
          <w:tcPr>
            <w:tcW w:w="2835" w:type="dxa"/>
            <w:shd w:val="clear" w:color="auto" w:fill="auto"/>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sz w:val="24"/>
                <w:szCs w:val="24"/>
              </w:rPr>
              <w:t xml:space="preserve">Reporte de eventos adversos  </w:t>
            </w:r>
          </w:p>
        </w:tc>
        <w:tc>
          <w:tcPr>
            <w:tcW w:w="2501" w:type="dxa"/>
            <w:shd w:val="clear" w:color="auto" w:fill="auto"/>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sz w:val="24"/>
                <w:szCs w:val="24"/>
              </w:rPr>
              <w:t xml:space="preserve">Área de Estadística </w:t>
            </w:r>
          </w:p>
        </w:tc>
      </w:tr>
      <w:tr w:rsidR="007F50C3" w:rsidRPr="00746226" w:rsidTr="00DD3C8D">
        <w:tc>
          <w:tcPr>
            <w:tcW w:w="3502" w:type="dxa"/>
            <w:shd w:val="clear" w:color="auto" w:fill="C6D9F1" w:themeFill="text2" w:themeFillTint="33"/>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lastRenderedPageBreak/>
              <w:t>Periodicidad recomendada de generación de la información</w:t>
            </w:r>
          </w:p>
        </w:tc>
        <w:tc>
          <w:tcPr>
            <w:tcW w:w="2835" w:type="dxa"/>
            <w:shd w:val="clear" w:color="auto" w:fill="auto"/>
            <w:tcMar>
              <w:top w:w="100" w:type="dxa"/>
              <w:left w:w="100" w:type="dxa"/>
              <w:bottom w:w="100" w:type="dxa"/>
              <w:right w:w="100" w:type="dxa"/>
            </w:tcMar>
          </w:tcPr>
          <w:p w:rsidR="007F50C3" w:rsidRPr="00746226" w:rsidRDefault="001A5C1A" w:rsidP="00746226">
            <w:pPr>
              <w:widowControl w:val="0"/>
              <w:spacing w:after="0" w:line="240" w:lineRule="auto"/>
              <w:jc w:val="both"/>
              <w:rPr>
                <w:rFonts w:ascii="Arial" w:hAnsi="Arial" w:cs="Arial"/>
                <w:sz w:val="24"/>
                <w:szCs w:val="24"/>
              </w:rPr>
            </w:pPr>
            <w:r w:rsidRPr="00746226">
              <w:rPr>
                <w:rFonts w:ascii="Arial" w:hAnsi="Arial" w:cs="Arial"/>
                <w:sz w:val="24"/>
                <w:szCs w:val="24"/>
              </w:rPr>
              <w:t>Mensual</w:t>
            </w:r>
          </w:p>
        </w:tc>
        <w:tc>
          <w:tcPr>
            <w:tcW w:w="2501" w:type="dxa"/>
            <w:shd w:val="clear" w:color="auto" w:fill="auto"/>
            <w:tcMar>
              <w:top w:w="100" w:type="dxa"/>
              <w:left w:w="100" w:type="dxa"/>
              <w:bottom w:w="100" w:type="dxa"/>
              <w:right w:w="100" w:type="dxa"/>
            </w:tcMar>
          </w:tcPr>
          <w:p w:rsidR="007F50C3" w:rsidRPr="00746226" w:rsidRDefault="001A5C1A" w:rsidP="00746226">
            <w:pPr>
              <w:widowControl w:val="0"/>
              <w:spacing w:after="0" w:line="240" w:lineRule="auto"/>
              <w:jc w:val="both"/>
              <w:rPr>
                <w:rFonts w:ascii="Arial" w:hAnsi="Arial" w:cs="Arial"/>
                <w:sz w:val="24"/>
                <w:szCs w:val="24"/>
              </w:rPr>
            </w:pPr>
            <w:r w:rsidRPr="00746226">
              <w:rPr>
                <w:rFonts w:ascii="Arial" w:hAnsi="Arial" w:cs="Arial"/>
                <w:sz w:val="24"/>
                <w:szCs w:val="24"/>
              </w:rPr>
              <w:t>Mensual</w:t>
            </w:r>
          </w:p>
        </w:tc>
      </w:tr>
      <w:tr w:rsidR="007F50C3" w:rsidRPr="00746226" w:rsidTr="00DD3C8D">
        <w:trPr>
          <w:trHeight w:val="440"/>
        </w:trPr>
        <w:tc>
          <w:tcPr>
            <w:tcW w:w="3502" w:type="dxa"/>
            <w:shd w:val="clear" w:color="auto" w:fill="C6D9F1" w:themeFill="text2" w:themeFillTint="33"/>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 xml:space="preserve">Periodicidad de remisión de la información </w:t>
            </w:r>
          </w:p>
        </w:tc>
        <w:tc>
          <w:tcPr>
            <w:tcW w:w="5336" w:type="dxa"/>
            <w:gridSpan w:val="2"/>
            <w:shd w:val="clear" w:color="auto" w:fill="auto"/>
            <w:tcMar>
              <w:top w:w="100" w:type="dxa"/>
              <w:left w:w="100" w:type="dxa"/>
              <w:bottom w:w="100" w:type="dxa"/>
              <w:right w:w="100" w:type="dxa"/>
            </w:tcMar>
          </w:tcPr>
          <w:p w:rsidR="007F50C3" w:rsidRPr="00746226" w:rsidRDefault="001A5C1A" w:rsidP="00746226">
            <w:pPr>
              <w:widowControl w:val="0"/>
              <w:spacing w:after="0" w:line="240" w:lineRule="auto"/>
              <w:jc w:val="both"/>
              <w:rPr>
                <w:rFonts w:ascii="Arial" w:hAnsi="Arial" w:cs="Arial"/>
                <w:sz w:val="24"/>
                <w:szCs w:val="24"/>
              </w:rPr>
            </w:pPr>
            <w:r w:rsidRPr="00746226">
              <w:rPr>
                <w:rFonts w:ascii="Arial" w:hAnsi="Arial" w:cs="Arial"/>
                <w:sz w:val="24"/>
                <w:szCs w:val="24"/>
              </w:rPr>
              <w:t>Mensual</w:t>
            </w:r>
          </w:p>
        </w:tc>
      </w:tr>
      <w:tr w:rsidR="007F50C3" w:rsidRPr="00746226" w:rsidTr="00DD3C8D">
        <w:trPr>
          <w:trHeight w:val="440"/>
        </w:trPr>
        <w:tc>
          <w:tcPr>
            <w:tcW w:w="3502" w:type="dxa"/>
            <w:shd w:val="clear" w:color="auto" w:fill="C6D9F1" w:themeFill="text2" w:themeFillTint="33"/>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Responsable de</w:t>
            </w:r>
          </w:p>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la obtención y</w:t>
            </w:r>
          </w:p>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remisión de la</w:t>
            </w:r>
          </w:p>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información del</w:t>
            </w:r>
          </w:p>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indicador</w:t>
            </w:r>
          </w:p>
        </w:tc>
        <w:tc>
          <w:tcPr>
            <w:tcW w:w="5336" w:type="dxa"/>
            <w:gridSpan w:val="2"/>
            <w:shd w:val="clear" w:color="auto" w:fill="auto"/>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sz w:val="24"/>
                <w:szCs w:val="24"/>
              </w:rPr>
              <w:t xml:space="preserve">Seguridad del paciente </w:t>
            </w:r>
          </w:p>
        </w:tc>
      </w:tr>
      <w:tr w:rsidR="007F50C3" w:rsidRPr="00746226" w:rsidTr="00DD3C8D">
        <w:trPr>
          <w:trHeight w:val="440"/>
        </w:trPr>
        <w:tc>
          <w:tcPr>
            <w:tcW w:w="3502" w:type="dxa"/>
            <w:shd w:val="clear" w:color="auto" w:fill="C6D9F1" w:themeFill="text2" w:themeFillTint="33"/>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 xml:space="preserve">Vigilancia y control </w:t>
            </w:r>
          </w:p>
        </w:tc>
        <w:tc>
          <w:tcPr>
            <w:tcW w:w="5336" w:type="dxa"/>
            <w:gridSpan w:val="2"/>
            <w:shd w:val="clear" w:color="auto" w:fill="auto"/>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sz w:val="24"/>
                <w:szCs w:val="24"/>
              </w:rPr>
              <w:t>Referente de seguridad del paciente</w:t>
            </w:r>
          </w:p>
        </w:tc>
      </w:tr>
    </w:tbl>
    <w:p w:rsidR="00DD3C8D" w:rsidRDefault="00DD3C8D" w:rsidP="00746226">
      <w:pPr>
        <w:jc w:val="both"/>
        <w:rPr>
          <w:rFonts w:ascii="Arial" w:hAnsi="Arial" w:cs="Arial"/>
          <w:b/>
          <w:sz w:val="24"/>
          <w:szCs w:val="24"/>
        </w:rPr>
      </w:pPr>
    </w:p>
    <w:p w:rsidR="007F50C3" w:rsidRPr="00DD3C8D" w:rsidRDefault="00DD3C8D" w:rsidP="00DD3C8D">
      <w:pPr>
        <w:pStyle w:val="Prrafodelista"/>
        <w:numPr>
          <w:ilvl w:val="0"/>
          <w:numId w:val="26"/>
        </w:numPr>
        <w:jc w:val="both"/>
        <w:rPr>
          <w:rFonts w:ascii="Arial" w:hAnsi="Arial" w:cs="Arial"/>
          <w:b/>
          <w:sz w:val="24"/>
          <w:szCs w:val="24"/>
        </w:rPr>
      </w:pPr>
      <w:r>
        <w:rPr>
          <w:rFonts w:ascii="Arial" w:hAnsi="Arial" w:cs="Arial"/>
          <w:b/>
          <w:sz w:val="24"/>
          <w:szCs w:val="24"/>
        </w:rPr>
        <w:t>A</w:t>
      </w:r>
      <w:r w:rsidRPr="00DD3C8D">
        <w:rPr>
          <w:rFonts w:ascii="Arial" w:hAnsi="Arial" w:cs="Arial"/>
          <w:b/>
          <w:sz w:val="24"/>
          <w:szCs w:val="24"/>
        </w:rPr>
        <w:t>nálisis</w:t>
      </w:r>
    </w:p>
    <w:tbl>
      <w:tblPr>
        <w:tblStyle w:val="a5"/>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68"/>
        <w:gridCol w:w="2410"/>
        <w:gridCol w:w="567"/>
        <w:gridCol w:w="2693"/>
        <w:gridCol w:w="800"/>
      </w:tblGrid>
      <w:tr w:rsidR="007F50C3" w:rsidRPr="00746226" w:rsidTr="00DD3C8D">
        <w:trPr>
          <w:trHeight w:val="860"/>
        </w:trPr>
        <w:tc>
          <w:tcPr>
            <w:tcW w:w="2368" w:type="dxa"/>
            <w:vMerge w:val="restart"/>
            <w:shd w:val="clear" w:color="auto" w:fill="C6D9F1" w:themeFill="text2" w:themeFillTint="33"/>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bookmarkStart w:id="39" w:name="_tyjcwt" w:colFirst="0" w:colLast="0"/>
            <w:bookmarkEnd w:id="39"/>
            <w:r w:rsidRPr="00746226">
              <w:rPr>
                <w:rFonts w:ascii="Arial" w:hAnsi="Arial" w:cs="Arial"/>
                <w:b/>
                <w:sz w:val="24"/>
                <w:szCs w:val="24"/>
              </w:rPr>
              <w:t>Ajuste por riesgo</w:t>
            </w:r>
          </w:p>
        </w:tc>
        <w:tc>
          <w:tcPr>
            <w:tcW w:w="2410" w:type="dxa"/>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Requiere análisis por riesgo</w:t>
            </w:r>
          </w:p>
        </w:tc>
        <w:tc>
          <w:tcPr>
            <w:tcW w:w="567" w:type="dxa"/>
            <w:shd w:val="clear" w:color="auto" w:fill="auto"/>
            <w:tcMar>
              <w:top w:w="100" w:type="dxa"/>
              <w:left w:w="100" w:type="dxa"/>
              <w:bottom w:w="100" w:type="dxa"/>
              <w:right w:w="100" w:type="dxa"/>
            </w:tcMar>
            <w:vAlign w:val="center"/>
          </w:tcPr>
          <w:p w:rsidR="007F50C3" w:rsidRPr="00746226" w:rsidRDefault="001A5C1A" w:rsidP="00DD3C8D">
            <w:pPr>
              <w:widowControl w:val="0"/>
              <w:spacing w:after="0" w:line="240" w:lineRule="auto"/>
              <w:jc w:val="center"/>
              <w:rPr>
                <w:rFonts w:ascii="Arial" w:hAnsi="Arial" w:cs="Arial"/>
                <w:b/>
                <w:sz w:val="24"/>
                <w:szCs w:val="24"/>
              </w:rPr>
            </w:pPr>
            <w:r w:rsidRPr="00746226">
              <w:rPr>
                <w:rFonts w:ascii="Arial" w:hAnsi="Arial" w:cs="Arial"/>
                <w:b/>
                <w:sz w:val="24"/>
                <w:szCs w:val="24"/>
              </w:rPr>
              <w:t>x</w:t>
            </w:r>
          </w:p>
        </w:tc>
        <w:tc>
          <w:tcPr>
            <w:tcW w:w="2693" w:type="dxa"/>
            <w:shd w:val="clear" w:color="auto" w:fill="auto"/>
            <w:tcMar>
              <w:top w:w="100" w:type="dxa"/>
              <w:left w:w="100" w:type="dxa"/>
              <w:bottom w:w="100" w:type="dxa"/>
              <w:right w:w="100" w:type="dxa"/>
            </w:tcMar>
            <w:vAlign w:val="center"/>
          </w:tcPr>
          <w:p w:rsidR="007F50C3" w:rsidRPr="00746226" w:rsidRDefault="007F50C3" w:rsidP="00DD3C8D">
            <w:pPr>
              <w:widowControl w:val="0"/>
              <w:spacing w:after="0" w:line="240" w:lineRule="auto"/>
              <w:jc w:val="center"/>
              <w:rPr>
                <w:rFonts w:ascii="Arial" w:hAnsi="Arial" w:cs="Arial"/>
                <w:b/>
                <w:sz w:val="24"/>
                <w:szCs w:val="24"/>
              </w:rPr>
            </w:pPr>
          </w:p>
        </w:tc>
        <w:tc>
          <w:tcPr>
            <w:tcW w:w="800" w:type="dxa"/>
            <w:shd w:val="clear" w:color="auto" w:fill="auto"/>
            <w:tcMar>
              <w:top w:w="100" w:type="dxa"/>
              <w:left w:w="100" w:type="dxa"/>
              <w:bottom w:w="100" w:type="dxa"/>
              <w:right w:w="100" w:type="dxa"/>
            </w:tcMar>
            <w:vAlign w:val="center"/>
          </w:tcPr>
          <w:p w:rsidR="007F50C3" w:rsidRPr="00746226" w:rsidRDefault="007F50C3" w:rsidP="00DD3C8D">
            <w:pPr>
              <w:widowControl w:val="0"/>
              <w:spacing w:after="0" w:line="240" w:lineRule="auto"/>
              <w:jc w:val="center"/>
              <w:rPr>
                <w:rFonts w:ascii="Arial" w:hAnsi="Arial" w:cs="Arial"/>
                <w:b/>
                <w:sz w:val="24"/>
                <w:szCs w:val="24"/>
              </w:rPr>
            </w:pPr>
          </w:p>
        </w:tc>
      </w:tr>
      <w:tr w:rsidR="007F50C3" w:rsidRPr="00746226" w:rsidTr="00DD3C8D">
        <w:trPr>
          <w:trHeight w:val="440"/>
        </w:trPr>
        <w:tc>
          <w:tcPr>
            <w:tcW w:w="2368" w:type="dxa"/>
            <w:vMerge/>
            <w:shd w:val="clear" w:color="auto" w:fill="C6D9F1" w:themeFill="text2" w:themeFillTint="33"/>
            <w:tcMar>
              <w:top w:w="100" w:type="dxa"/>
              <w:left w:w="100" w:type="dxa"/>
              <w:bottom w:w="100" w:type="dxa"/>
              <w:right w:w="100" w:type="dxa"/>
            </w:tcMar>
          </w:tcPr>
          <w:p w:rsidR="007F50C3" w:rsidRPr="00746226" w:rsidRDefault="007F50C3" w:rsidP="00746226">
            <w:pPr>
              <w:widowControl w:val="0"/>
              <w:spacing w:after="0" w:line="240" w:lineRule="auto"/>
              <w:jc w:val="both"/>
              <w:rPr>
                <w:rFonts w:ascii="Arial" w:hAnsi="Arial" w:cs="Arial"/>
                <w:b/>
                <w:sz w:val="24"/>
                <w:szCs w:val="24"/>
              </w:rPr>
            </w:pPr>
          </w:p>
        </w:tc>
        <w:tc>
          <w:tcPr>
            <w:tcW w:w="2410" w:type="dxa"/>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Ajuste por edad</w:t>
            </w:r>
          </w:p>
        </w:tc>
        <w:tc>
          <w:tcPr>
            <w:tcW w:w="567" w:type="dxa"/>
            <w:shd w:val="clear" w:color="auto" w:fill="auto"/>
            <w:tcMar>
              <w:top w:w="100" w:type="dxa"/>
              <w:left w:w="100" w:type="dxa"/>
              <w:bottom w:w="100" w:type="dxa"/>
              <w:right w:w="100" w:type="dxa"/>
            </w:tcMar>
            <w:vAlign w:val="center"/>
          </w:tcPr>
          <w:p w:rsidR="007F50C3" w:rsidRPr="00746226" w:rsidRDefault="007F50C3" w:rsidP="00DD3C8D">
            <w:pPr>
              <w:widowControl w:val="0"/>
              <w:spacing w:after="0" w:line="240" w:lineRule="auto"/>
              <w:jc w:val="center"/>
              <w:rPr>
                <w:rFonts w:ascii="Arial" w:hAnsi="Arial" w:cs="Arial"/>
                <w:b/>
                <w:sz w:val="24"/>
                <w:szCs w:val="24"/>
              </w:rPr>
            </w:pPr>
          </w:p>
        </w:tc>
        <w:tc>
          <w:tcPr>
            <w:tcW w:w="2693" w:type="dxa"/>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Ajuste por sexo</w:t>
            </w:r>
          </w:p>
        </w:tc>
        <w:tc>
          <w:tcPr>
            <w:tcW w:w="800" w:type="dxa"/>
            <w:shd w:val="clear" w:color="auto" w:fill="auto"/>
            <w:tcMar>
              <w:top w:w="100" w:type="dxa"/>
              <w:left w:w="100" w:type="dxa"/>
              <w:bottom w:w="100" w:type="dxa"/>
              <w:right w:w="100" w:type="dxa"/>
            </w:tcMar>
            <w:vAlign w:val="center"/>
          </w:tcPr>
          <w:p w:rsidR="007F50C3" w:rsidRPr="00746226" w:rsidRDefault="007F50C3" w:rsidP="00DD3C8D">
            <w:pPr>
              <w:widowControl w:val="0"/>
              <w:spacing w:after="0" w:line="240" w:lineRule="auto"/>
              <w:jc w:val="center"/>
              <w:rPr>
                <w:rFonts w:ascii="Arial" w:hAnsi="Arial" w:cs="Arial"/>
                <w:b/>
                <w:sz w:val="24"/>
                <w:szCs w:val="24"/>
              </w:rPr>
            </w:pPr>
          </w:p>
        </w:tc>
      </w:tr>
      <w:tr w:rsidR="007F50C3" w:rsidRPr="00746226" w:rsidTr="00DD3C8D">
        <w:trPr>
          <w:trHeight w:val="440"/>
        </w:trPr>
        <w:tc>
          <w:tcPr>
            <w:tcW w:w="2368" w:type="dxa"/>
            <w:vMerge/>
            <w:shd w:val="clear" w:color="auto" w:fill="C6D9F1" w:themeFill="text2" w:themeFillTint="33"/>
            <w:tcMar>
              <w:top w:w="100" w:type="dxa"/>
              <w:left w:w="100" w:type="dxa"/>
              <w:bottom w:w="100" w:type="dxa"/>
              <w:right w:w="100" w:type="dxa"/>
            </w:tcMar>
          </w:tcPr>
          <w:p w:rsidR="007F50C3" w:rsidRPr="00746226" w:rsidRDefault="007F50C3" w:rsidP="00746226">
            <w:pPr>
              <w:widowControl w:val="0"/>
              <w:spacing w:after="0" w:line="240" w:lineRule="auto"/>
              <w:jc w:val="both"/>
              <w:rPr>
                <w:rFonts w:ascii="Arial" w:hAnsi="Arial" w:cs="Arial"/>
                <w:b/>
                <w:sz w:val="24"/>
                <w:szCs w:val="24"/>
              </w:rPr>
            </w:pPr>
          </w:p>
        </w:tc>
        <w:tc>
          <w:tcPr>
            <w:tcW w:w="5670" w:type="dxa"/>
            <w:gridSpan w:val="3"/>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Recomendado ajuste por severidad, comorbilidad, probabilidad de muerte</w:t>
            </w:r>
          </w:p>
        </w:tc>
        <w:tc>
          <w:tcPr>
            <w:tcW w:w="800" w:type="dxa"/>
            <w:shd w:val="clear" w:color="auto" w:fill="auto"/>
            <w:tcMar>
              <w:top w:w="100" w:type="dxa"/>
              <w:left w:w="100" w:type="dxa"/>
              <w:bottom w:w="100" w:type="dxa"/>
              <w:right w:w="100" w:type="dxa"/>
            </w:tcMar>
            <w:vAlign w:val="center"/>
          </w:tcPr>
          <w:p w:rsidR="007F50C3" w:rsidRPr="00746226" w:rsidRDefault="001A5C1A" w:rsidP="00DD3C8D">
            <w:pPr>
              <w:widowControl w:val="0"/>
              <w:spacing w:after="0" w:line="240" w:lineRule="auto"/>
              <w:jc w:val="center"/>
              <w:rPr>
                <w:rFonts w:ascii="Arial" w:hAnsi="Arial" w:cs="Arial"/>
                <w:b/>
                <w:sz w:val="24"/>
                <w:szCs w:val="24"/>
              </w:rPr>
            </w:pPr>
            <w:r w:rsidRPr="00746226">
              <w:rPr>
                <w:rFonts w:ascii="Arial" w:hAnsi="Arial" w:cs="Arial"/>
                <w:b/>
                <w:sz w:val="24"/>
                <w:szCs w:val="24"/>
              </w:rPr>
              <w:t>x</w:t>
            </w:r>
          </w:p>
        </w:tc>
      </w:tr>
      <w:tr w:rsidR="007F50C3" w:rsidRPr="00746226" w:rsidTr="00DD3C8D">
        <w:trPr>
          <w:trHeight w:val="736"/>
        </w:trPr>
        <w:tc>
          <w:tcPr>
            <w:tcW w:w="2368" w:type="dxa"/>
            <w:shd w:val="clear" w:color="auto" w:fill="C6D9F1" w:themeFill="text2" w:themeFillTint="33"/>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Consideraciones para el análisis</w:t>
            </w:r>
          </w:p>
        </w:tc>
        <w:tc>
          <w:tcPr>
            <w:tcW w:w="6470" w:type="dxa"/>
            <w:gridSpan w:val="4"/>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Histórico de los incidentes en central de esterilización</w:t>
            </w:r>
          </w:p>
        </w:tc>
      </w:tr>
      <w:tr w:rsidR="007F50C3" w:rsidRPr="00746226" w:rsidTr="00DD3C8D">
        <w:trPr>
          <w:trHeight w:val="440"/>
        </w:trPr>
        <w:tc>
          <w:tcPr>
            <w:tcW w:w="2368" w:type="dxa"/>
            <w:shd w:val="clear" w:color="auto" w:fill="C6D9F1" w:themeFill="text2" w:themeFillTint="33"/>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Umbral de desempeño no aceptable</w:t>
            </w:r>
          </w:p>
        </w:tc>
        <w:tc>
          <w:tcPr>
            <w:tcW w:w="6470" w:type="dxa"/>
            <w:gridSpan w:val="4"/>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sz w:val="24"/>
                <w:szCs w:val="24"/>
              </w:rPr>
            </w:pPr>
            <w:r w:rsidRPr="00746226">
              <w:rPr>
                <w:rFonts w:ascii="Arial" w:hAnsi="Arial" w:cs="Arial"/>
                <w:sz w:val="24"/>
                <w:szCs w:val="24"/>
              </w:rPr>
              <w:t>Número total de incidentes que ocurrieron en un mes _____________________________________________</w:t>
            </w:r>
          </w:p>
          <w:p w:rsidR="007F50C3" w:rsidRPr="00746226" w:rsidRDefault="001A5C1A" w:rsidP="00DD3C8D">
            <w:pPr>
              <w:spacing w:after="0" w:line="240" w:lineRule="auto"/>
              <w:jc w:val="center"/>
              <w:rPr>
                <w:rFonts w:ascii="Arial" w:hAnsi="Arial" w:cs="Arial"/>
                <w:sz w:val="24"/>
                <w:szCs w:val="24"/>
              </w:rPr>
            </w:pPr>
            <w:r w:rsidRPr="00746226">
              <w:rPr>
                <w:rFonts w:ascii="Arial" w:hAnsi="Arial" w:cs="Arial"/>
                <w:sz w:val="24"/>
                <w:szCs w:val="24"/>
              </w:rPr>
              <w:t>Número total de usuarios hospitalizados</w:t>
            </w:r>
          </w:p>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A establecer según histórico</w:t>
            </w:r>
          </w:p>
        </w:tc>
      </w:tr>
      <w:tr w:rsidR="007F50C3" w:rsidRPr="00746226" w:rsidTr="00DD3C8D">
        <w:trPr>
          <w:trHeight w:val="440"/>
        </w:trPr>
        <w:tc>
          <w:tcPr>
            <w:tcW w:w="2368" w:type="dxa"/>
            <w:shd w:val="clear" w:color="auto" w:fill="C6D9F1" w:themeFill="text2" w:themeFillTint="33"/>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 xml:space="preserve">Estándar meta </w:t>
            </w:r>
          </w:p>
        </w:tc>
        <w:tc>
          <w:tcPr>
            <w:tcW w:w="6470" w:type="dxa"/>
            <w:gridSpan w:val="4"/>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 xml:space="preserve">No presencia de </w:t>
            </w:r>
            <w:r w:rsidR="00D551A5" w:rsidRPr="00746226">
              <w:rPr>
                <w:rFonts w:ascii="Arial" w:hAnsi="Arial" w:cs="Arial"/>
                <w:sz w:val="24"/>
                <w:szCs w:val="24"/>
              </w:rPr>
              <w:t>infección IAAS en un mes.</w:t>
            </w:r>
          </w:p>
        </w:tc>
      </w:tr>
      <w:tr w:rsidR="007F50C3" w:rsidRPr="00746226" w:rsidTr="00DD3C8D">
        <w:trPr>
          <w:trHeight w:val="638"/>
        </w:trPr>
        <w:tc>
          <w:tcPr>
            <w:tcW w:w="2368" w:type="dxa"/>
            <w:shd w:val="clear" w:color="auto" w:fill="C6D9F1" w:themeFill="text2" w:themeFillTint="33"/>
            <w:tcMar>
              <w:top w:w="100" w:type="dxa"/>
              <w:left w:w="100" w:type="dxa"/>
              <w:bottom w:w="100" w:type="dxa"/>
              <w:right w:w="100" w:type="dxa"/>
            </w:tcMar>
          </w:tcPr>
          <w:p w:rsidR="007F50C3" w:rsidRPr="00746226" w:rsidRDefault="001A5C1A" w:rsidP="00746226">
            <w:pPr>
              <w:spacing w:after="0" w:line="240" w:lineRule="auto"/>
              <w:jc w:val="both"/>
              <w:rPr>
                <w:rFonts w:ascii="Arial" w:hAnsi="Arial" w:cs="Arial"/>
                <w:b/>
                <w:sz w:val="24"/>
                <w:szCs w:val="24"/>
              </w:rPr>
            </w:pPr>
            <w:r w:rsidRPr="00746226">
              <w:rPr>
                <w:rFonts w:ascii="Arial" w:hAnsi="Arial" w:cs="Arial"/>
                <w:b/>
                <w:sz w:val="24"/>
                <w:szCs w:val="24"/>
              </w:rPr>
              <w:t xml:space="preserve">Referencias </w:t>
            </w:r>
          </w:p>
        </w:tc>
        <w:tc>
          <w:tcPr>
            <w:tcW w:w="6470" w:type="dxa"/>
            <w:gridSpan w:val="4"/>
            <w:shd w:val="clear" w:color="auto" w:fill="auto"/>
            <w:tcMar>
              <w:top w:w="100" w:type="dxa"/>
              <w:left w:w="100" w:type="dxa"/>
              <w:bottom w:w="100" w:type="dxa"/>
              <w:right w:w="100" w:type="dxa"/>
            </w:tcMar>
            <w:vAlign w:val="center"/>
          </w:tcPr>
          <w:p w:rsidR="007F50C3" w:rsidRPr="00746226" w:rsidRDefault="001A5C1A" w:rsidP="00DD3C8D">
            <w:pPr>
              <w:spacing w:after="0" w:line="240" w:lineRule="auto"/>
              <w:jc w:val="center"/>
              <w:rPr>
                <w:rFonts w:ascii="Arial" w:hAnsi="Arial" w:cs="Arial"/>
                <w:b/>
                <w:sz w:val="24"/>
                <w:szCs w:val="24"/>
              </w:rPr>
            </w:pPr>
            <w:r w:rsidRPr="00746226">
              <w:rPr>
                <w:rFonts w:ascii="Arial" w:hAnsi="Arial" w:cs="Arial"/>
                <w:sz w:val="24"/>
                <w:szCs w:val="24"/>
              </w:rPr>
              <w:t>Procesos y procedimientos estandarizados, junto con la verificación de los correctos en central de esterilización.</w:t>
            </w:r>
          </w:p>
          <w:p w:rsidR="007F50C3" w:rsidRPr="00746226" w:rsidRDefault="007F50C3" w:rsidP="00DD3C8D">
            <w:pPr>
              <w:spacing w:after="0" w:line="240" w:lineRule="auto"/>
              <w:jc w:val="center"/>
              <w:rPr>
                <w:rFonts w:ascii="Arial" w:hAnsi="Arial" w:cs="Arial"/>
                <w:b/>
                <w:sz w:val="24"/>
                <w:szCs w:val="24"/>
              </w:rPr>
            </w:pPr>
            <w:bookmarkStart w:id="40" w:name="_3dy6vkm" w:colFirst="0" w:colLast="0"/>
            <w:bookmarkEnd w:id="40"/>
          </w:p>
        </w:tc>
      </w:tr>
    </w:tbl>
    <w:p w:rsidR="007F50C3" w:rsidRPr="00DD3C8D" w:rsidRDefault="001A5C1A" w:rsidP="00DD3C8D">
      <w:pPr>
        <w:pStyle w:val="Ttulo1"/>
        <w:numPr>
          <w:ilvl w:val="0"/>
          <w:numId w:val="15"/>
        </w:numPr>
        <w:spacing w:after="240"/>
        <w:jc w:val="both"/>
        <w:rPr>
          <w:rFonts w:cs="Arial"/>
          <w:szCs w:val="24"/>
        </w:rPr>
      </w:pPr>
      <w:bookmarkStart w:id="41" w:name="_xnu8v0bk4x7n" w:colFirst="0" w:colLast="0"/>
      <w:bookmarkStart w:id="42" w:name="_Toc516042904"/>
      <w:bookmarkEnd w:id="41"/>
      <w:r w:rsidRPr="00DD3C8D">
        <w:rPr>
          <w:rFonts w:cs="Arial"/>
          <w:szCs w:val="24"/>
        </w:rPr>
        <w:lastRenderedPageBreak/>
        <w:t>BIBLIOGRAFÍA</w:t>
      </w:r>
      <w:bookmarkEnd w:id="42"/>
      <w:r w:rsidRPr="00DD3C8D">
        <w:rPr>
          <w:rFonts w:cs="Arial"/>
          <w:szCs w:val="24"/>
        </w:rPr>
        <w:t xml:space="preserve"> </w:t>
      </w:r>
    </w:p>
    <w:p w:rsidR="007F50C3" w:rsidRPr="00746226" w:rsidRDefault="001A5C1A" w:rsidP="00746226">
      <w:pPr>
        <w:pStyle w:val="Ttulo1"/>
        <w:numPr>
          <w:ilvl w:val="0"/>
          <w:numId w:val="12"/>
        </w:numPr>
        <w:contextualSpacing/>
        <w:jc w:val="both"/>
        <w:rPr>
          <w:rFonts w:cs="Arial"/>
          <w:b w:val="0"/>
          <w:sz w:val="24"/>
          <w:szCs w:val="24"/>
        </w:rPr>
      </w:pPr>
      <w:bookmarkStart w:id="43" w:name="_7x2a3huofmas" w:colFirst="0" w:colLast="0"/>
      <w:bookmarkStart w:id="44" w:name="_Toc516042905"/>
      <w:bookmarkEnd w:id="43"/>
      <w:r w:rsidRPr="00746226">
        <w:rPr>
          <w:rFonts w:cs="Arial"/>
          <w:b w:val="0"/>
          <w:sz w:val="24"/>
          <w:szCs w:val="24"/>
        </w:rPr>
        <w:t>Manual de esterilización para centros de salud.  Organización Panamericana de la Salud.</w:t>
      </w:r>
      <w:bookmarkEnd w:id="44"/>
      <w:r w:rsidRPr="00746226">
        <w:rPr>
          <w:rFonts w:cs="Arial"/>
          <w:b w:val="0"/>
          <w:sz w:val="24"/>
          <w:szCs w:val="24"/>
        </w:rPr>
        <w:t xml:space="preserve"> </w:t>
      </w:r>
    </w:p>
    <w:p w:rsidR="007F50C3" w:rsidRPr="00746226" w:rsidRDefault="001A5C1A" w:rsidP="00746226">
      <w:pPr>
        <w:numPr>
          <w:ilvl w:val="0"/>
          <w:numId w:val="12"/>
        </w:numPr>
        <w:contextualSpacing/>
        <w:jc w:val="both"/>
        <w:rPr>
          <w:rFonts w:ascii="Arial" w:hAnsi="Arial" w:cs="Arial"/>
          <w:sz w:val="24"/>
          <w:szCs w:val="24"/>
        </w:rPr>
      </w:pPr>
      <w:r w:rsidRPr="00746226">
        <w:rPr>
          <w:rFonts w:ascii="Arial" w:hAnsi="Arial" w:cs="Arial"/>
          <w:sz w:val="24"/>
          <w:szCs w:val="24"/>
        </w:rPr>
        <w:t>Manual de buen</w:t>
      </w:r>
      <w:r w:rsidR="00DD3C8D">
        <w:rPr>
          <w:rFonts w:ascii="Arial" w:hAnsi="Arial" w:cs="Arial"/>
          <w:sz w:val="24"/>
          <w:szCs w:val="24"/>
        </w:rPr>
        <w:t>as prácticas hospitalarias, E.S.</w:t>
      </w:r>
      <w:r w:rsidRPr="00746226">
        <w:rPr>
          <w:rFonts w:ascii="Arial" w:hAnsi="Arial" w:cs="Arial"/>
          <w:sz w:val="24"/>
          <w:szCs w:val="24"/>
        </w:rPr>
        <w:t xml:space="preserve">E Hospital San José del Guaviare. </w:t>
      </w:r>
    </w:p>
    <w:p w:rsidR="007F50C3" w:rsidRDefault="00DD3C8D" w:rsidP="00746226">
      <w:pPr>
        <w:numPr>
          <w:ilvl w:val="0"/>
          <w:numId w:val="12"/>
        </w:numPr>
        <w:contextualSpacing/>
        <w:jc w:val="both"/>
        <w:rPr>
          <w:rFonts w:ascii="Arial" w:hAnsi="Arial" w:cs="Arial"/>
          <w:sz w:val="24"/>
          <w:szCs w:val="24"/>
        </w:rPr>
      </w:pPr>
      <w:r>
        <w:rPr>
          <w:rFonts w:ascii="Arial" w:hAnsi="Arial" w:cs="Arial"/>
          <w:sz w:val="24"/>
          <w:szCs w:val="24"/>
        </w:rPr>
        <w:t>T</w:t>
      </w:r>
      <w:r w:rsidRPr="00746226">
        <w:rPr>
          <w:rFonts w:ascii="Arial" w:hAnsi="Arial" w:cs="Arial"/>
          <w:sz w:val="24"/>
          <w:szCs w:val="24"/>
        </w:rPr>
        <w:t>aller: esterilización de material sanitario en atención primaria.</w:t>
      </w:r>
    </w:p>
    <w:p w:rsidR="00DD3C8D" w:rsidRDefault="00DD3C8D" w:rsidP="00DD3C8D">
      <w:pPr>
        <w:contextualSpacing/>
        <w:jc w:val="both"/>
        <w:rPr>
          <w:rFonts w:ascii="Arial" w:hAnsi="Arial" w:cs="Arial"/>
          <w:sz w:val="24"/>
          <w:szCs w:val="24"/>
        </w:rPr>
      </w:pPr>
    </w:p>
    <w:p w:rsidR="00DD3C8D" w:rsidRPr="00997DBB" w:rsidRDefault="00DD3C8D" w:rsidP="00DD3C8D">
      <w:pPr>
        <w:pStyle w:val="Ttulo1"/>
        <w:numPr>
          <w:ilvl w:val="0"/>
          <w:numId w:val="15"/>
        </w:numPr>
        <w:spacing w:before="240"/>
        <w:jc w:val="both"/>
        <w:rPr>
          <w:rFonts w:cs="Arial"/>
        </w:rPr>
      </w:pPr>
      <w:bookmarkStart w:id="45" w:name="_Toc477245305"/>
      <w:bookmarkStart w:id="46" w:name="_Toc459993167"/>
      <w:bookmarkStart w:id="47" w:name="_Toc491957636"/>
      <w:bookmarkStart w:id="48" w:name="_Toc492047706"/>
      <w:bookmarkStart w:id="49" w:name="_Toc492994495"/>
      <w:bookmarkStart w:id="50" w:name="_Toc512410269"/>
      <w:bookmarkStart w:id="51" w:name="_Toc512410743"/>
      <w:bookmarkStart w:id="52" w:name="_Toc512413799"/>
      <w:bookmarkStart w:id="53" w:name="_Toc516041211"/>
      <w:bookmarkStart w:id="54" w:name="_Toc516042906"/>
      <w:r w:rsidRPr="00997DBB">
        <w:rPr>
          <w:rFonts w:cs="Arial"/>
        </w:rPr>
        <w:t>CONTROL DE REVISIONES Y CAMBIOS DEL DOCUMENTO</w:t>
      </w:r>
      <w:bookmarkEnd w:id="45"/>
      <w:bookmarkEnd w:id="46"/>
      <w:bookmarkEnd w:id="47"/>
      <w:bookmarkEnd w:id="48"/>
      <w:bookmarkEnd w:id="49"/>
      <w:bookmarkEnd w:id="50"/>
      <w:bookmarkEnd w:id="51"/>
      <w:bookmarkEnd w:id="52"/>
      <w:bookmarkEnd w:id="53"/>
      <w:bookmarkEnd w:id="54"/>
    </w:p>
    <w:p w:rsidR="00DD3C8D" w:rsidRDefault="00DD3C8D" w:rsidP="00DD3C8D">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976"/>
        <w:gridCol w:w="3259"/>
      </w:tblGrid>
      <w:tr w:rsidR="00DD3C8D" w:rsidRPr="00F92EC3" w:rsidTr="00DD3C8D">
        <w:trPr>
          <w:trHeight w:val="260"/>
        </w:trPr>
        <w:tc>
          <w:tcPr>
            <w:tcW w:w="2836" w:type="dxa"/>
            <w:tcBorders>
              <w:top w:val="single" w:sz="4" w:space="0" w:color="auto"/>
              <w:left w:val="single" w:sz="4" w:space="0" w:color="auto"/>
              <w:bottom w:val="single" w:sz="4" w:space="0" w:color="auto"/>
              <w:right w:val="single" w:sz="4" w:space="0" w:color="auto"/>
            </w:tcBorders>
            <w:shd w:val="clear" w:color="auto" w:fill="C6D9F1"/>
            <w:hideMark/>
          </w:tcPr>
          <w:p w:rsidR="00DD3C8D" w:rsidRPr="00F92EC3" w:rsidRDefault="00DD3C8D" w:rsidP="00DD3C8D">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ELABORÓ</w:t>
            </w:r>
          </w:p>
        </w:tc>
        <w:tc>
          <w:tcPr>
            <w:tcW w:w="2976" w:type="dxa"/>
            <w:tcBorders>
              <w:top w:val="single" w:sz="4" w:space="0" w:color="auto"/>
              <w:left w:val="single" w:sz="4" w:space="0" w:color="auto"/>
              <w:bottom w:val="single" w:sz="4" w:space="0" w:color="auto"/>
              <w:right w:val="single" w:sz="4" w:space="0" w:color="auto"/>
            </w:tcBorders>
            <w:shd w:val="clear" w:color="auto" w:fill="C6D9F1"/>
            <w:hideMark/>
          </w:tcPr>
          <w:p w:rsidR="00DD3C8D" w:rsidRPr="00F92EC3" w:rsidRDefault="00DD3C8D" w:rsidP="00DD3C8D">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REVISO</w:t>
            </w:r>
          </w:p>
        </w:tc>
        <w:tc>
          <w:tcPr>
            <w:tcW w:w="3259" w:type="dxa"/>
            <w:tcBorders>
              <w:top w:val="single" w:sz="4" w:space="0" w:color="auto"/>
              <w:left w:val="single" w:sz="4" w:space="0" w:color="auto"/>
              <w:bottom w:val="single" w:sz="4" w:space="0" w:color="auto"/>
              <w:right w:val="single" w:sz="4" w:space="0" w:color="auto"/>
            </w:tcBorders>
            <w:shd w:val="clear" w:color="auto" w:fill="C6D9F1"/>
            <w:hideMark/>
          </w:tcPr>
          <w:p w:rsidR="00DD3C8D" w:rsidRPr="00F92EC3" w:rsidRDefault="00DD3C8D" w:rsidP="00DD3C8D">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APROBO</w:t>
            </w:r>
          </w:p>
        </w:tc>
      </w:tr>
      <w:tr w:rsidR="00DD3C8D" w:rsidRPr="00F92EC3" w:rsidTr="00DD3C8D">
        <w:trPr>
          <w:trHeight w:val="1129"/>
        </w:trPr>
        <w:tc>
          <w:tcPr>
            <w:tcW w:w="2836" w:type="dxa"/>
            <w:tcBorders>
              <w:top w:val="single" w:sz="4" w:space="0" w:color="auto"/>
              <w:left w:val="single" w:sz="4" w:space="0" w:color="auto"/>
              <w:bottom w:val="single" w:sz="4" w:space="0" w:color="auto"/>
              <w:right w:val="single" w:sz="4" w:space="0" w:color="auto"/>
            </w:tcBorders>
          </w:tcPr>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rPr>
                <w:rFonts w:ascii="Arial" w:hAnsi="Arial" w:cs="Arial"/>
                <w:b/>
                <w:color w:val="000000" w:themeColor="text1"/>
                <w:sz w:val="24"/>
                <w:szCs w:val="24"/>
              </w:rPr>
            </w:pPr>
          </w:p>
          <w:p w:rsidR="00DD3C8D" w:rsidRDefault="00DD3C8D" w:rsidP="00DD3C8D">
            <w:pPr>
              <w:spacing w:after="0" w:line="256" w:lineRule="auto"/>
              <w:ind w:right="-400"/>
              <w:rPr>
                <w:rFonts w:ascii="Arial" w:hAnsi="Arial" w:cs="Arial"/>
                <w:color w:val="000000" w:themeColor="text1"/>
                <w:sz w:val="24"/>
                <w:szCs w:val="24"/>
              </w:rPr>
            </w:pPr>
          </w:p>
          <w:p w:rsidR="00DD3C8D" w:rsidRPr="00F92EC3" w:rsidRDefault="00DD3C8D" w:rsidP="00DD3C8D">
            <w:pPr>
              <w:spacing w:after="0"/>
              <w:ind w:right="-400"/>
              <w:rPr>
                <w:rFonts w:ascii="Arial" w:eastAsia="Times New Roman" w:hAnsi="Arial" w:cs="Arial"/>
                <w:b/>
                <w:color w:val="000000" w:themeColor="text1"/>
                <w:sz w:val="24"/>
                <w:szCs w:val="20"/>
                <w:lang w:val="es-ES" w:eastAsia="es-ES"/>
              </w:rPr>
            </w:pPr>
            <w:r>
              <w:rPr>
                <w:rFonts w:ascii="Arial" w:hAnsi="Arial" w:cs="Arial"/>
                <w:b/>
                <w:color w:val="000000" w:themeColor="text1"/>
                <w:sz w:val="24"/>
                <w:szCs w:val="24"/>
              </w:rPr>
              <w:t xml:space="preserve"> </w:t>
            </w:r>
            <w:r w:rsidRPr="00F92EC3">
              <w:rPr>
                <w:rFonts w:ascii="Arial" w:eastAsia="Times New Roman" w:hAnsi="Arial" w:cs="Arial"/>
                <w:b/>
                <w:color w:val="000000" w:themeColor="text1"/>
                <w:sz w:val="24"/>
                <w:szCs w:val="20"/>
                <w:lang w:val="es-ES" w:eastAsia="es-ES"/>
              </w:rPr>
              <w:t>Ricardo Almario Mejía</w:t>
            </w:r>
          </w:p>
          <w:p w:rsidR="00DD3C8D" w:rsidRPr="00F92EC3" w:rsidRDefault="00DD3C8D" w:rsidP="00DD3C8D">
            <w:pPr>
              <w:spacing w:after="0"/>
              <w:ind w:right="-400"/>
              <w:rPr>
                <w:rFonts w:ascii="Arial" w:eastAsia="Times New Roman" w:hAnsi="Arial" w:cs="Arial"/>
                <w:color w:val="000000" w:themeColor="text1"/>
                <w:sz w:val="24"/>
                <w:szCs w:val="20"/>
                <w:lang w:val="es-ES" w:eastAsia="es-ES"/>
              </w:rPr>
            </w:pPr>
            <w:r>
              <w:rPr>
                <w:rFonts w:ascii="Arial" w:eastAsia="Times New Roman" w:hAnsi="Arial" w:cs="Arial"/>
                <w:color w:val="000000" w:themeColor="text1"/>
                <w:sz w:val="24"/>
                <w:szCs w:val="20"/>
                <w:lang w:val="es-ES" w:eastAsia="es-ES"/>
              </w:rPr>
              <w:t xml:space="preserve">    </w:t>
            </w:r>
            <w:r w:rsidRPr="00F92EC3">
              <w:rPr>
                <w:rFonts w:ascii="Arial" w:eastAsia="Times New Roman" w:hAnsi="Arial" w:cs="Arial"/>
                <w:color w:val="000000" w:themeColor="text1"/>
                <w:sz w:val="24"/>
                <w:szCs w:val="20"/>
                <w:lang w:val="es-ES" w:eastAsia="es-ES"/>
              </w:rPr>
              <w:t xml:space="preserve">    Presidente del </w:t>
            </w:r>
          </w:p>
          <w:p w:rsidR="00DD3C8D" w:rsidRPr="00F92EC3" w:rsidRDefault="00DD3C8D" w:rsidP="00DD3C8D">
            <w:pPr>
              <w:spacing w:after="0"/>
              <w:ind w:right="-400"/>
              <w:rPr>
                <w:rFonts w:ascii="Arial" w:eastAsia="Times New Roman" w:hAnsi="Arial" w:cs="Arial"/>
                <w:color w:val="000000" w:themeColor="text1"/>
                <w:sz w:val="24"/>
                <w:szCs w:val="20"/>
                <w:lang w:val="es-ES" w:eastAsia="es-ES"/>
              </w:rPr>
            </w:pPr>
            <w:r w:rsidRPr="00F92EC3">
              <w:rPr>
                <w:rFonts w:ascii="Arial" w:eastAsia="Times New Roman" w:hAnsi="Arial" w:cs="Arial"/>
                <w:color w:val="000000" w:themeColor="text1"/>
                <w:sz w:val="24"/>
                <w:szCs w:val="20"/>
                <w:lang w:val="es-ES" w:eastAsia="es-ES"/>
              </w:rPr>
              <w:t xml:space="preserve">            COPASST</w:t>
            </w:r>
          </w:p>
          <w:p w:rsidR="00DD3C8D" w:rsidRDefault="00DD3C8D" w:rsidP="00DD3C8D">
            <w:pPr>
              <w:spacing w:after="0" w:line="256" w:lineRule="auto"/>
              <w:ind w:right="-400"/>
              <w:rPr>
                <w:rFonts w:ascii="Arial" w:hAnsi="Arial" w:cs="Arial"/>
                <w:color w:val="000000" w:themeColor="text1"/>
                <w:sz w:val="24"/>
                <w:szCs w:val="24"/>
              </w:rPr>
            </w:pPr>
          </w:p>
          <w:p w:rsidR="00DD3C8D" w:rsidRDefault="00DD3C8D" w:rsidP="00DD3C8D">
            <w:pPr>
              <w:spacing w:after="0" w:line="256" w:lineRule="auto"/>
              <w:ind w:right="-400"/>
              <w:rPr>
                <w:rFonts w:ascii="Arial" w:hAnsi="Arial" w:cs="Arial"/>
                <w:color w:val="000000" w:themeColor="text1"/>
                <w:sz w:val="24"/>
                <w:szCs w:val="24"/>
              </w:rPr>
            </w:pPr>
          </w:p>
          <w:p w:rsidR="00DD3C8D" w:rsidRDefault="00DD3C8D" w:rsidP="00DD3C8D">
            <w:pPr>
              <w:spacing w:after="0" w:line="256" w:lineRule="auto"/>
              <w:ind w:right="-400"/>
              <w:rPr>
                <w:rFonts w:ascii="Arial" w:hAnsi="Arial" w:cs="Arial"/>
                <w:color w:val="000000" w:themeColor="text1"/>
                <w:sz w:val="24"/>
                <w:szCs w:val="24"/>
              </w:rPr>
            </w:pPr>
          </w:p>
          <w:p w:rsidR="00DD3C8D" w:rsidRDefault="00DD3C8D" w:rsidP="00DD3C8D">
            <w:pPr>
              <w:spacing w:after="0" w:line="256" w:lineRule="auto"/>
              <w:ind w:right="-400"/>
              <w:rPr>
                <w:rFonts w:ascii="Arial" w:hAnsi="Arial" w:cs="Arial"/>
                <w:color w:val="000000" w:themeColor="text1"/>
                <w:sz w:val="24"/>
                <w:szCs w:val="24"/>
              </w:rPr>
            </w:pPr>
            <w:r>
              <w:rPr>
                <w:rFonts w:ascii="Arial" w:hAnsi="Arial" w:cs="Arial"/>
                <w:color w:val="000000" w:themeColor="text1"/>
                <w:sz w:val="24"/>
                <w:szCs w:val="24"/>
              </w:rPr>
              <w:t xml:space="preserve"> </w:t>
            </w:r>
          </w:p>
          <w:p w:rsidR="00DD3C8D" w:rsidRDefault="00DD3C8D" w:rsidP="00DD3C8D">
            <w:pPr>
              <w:spacing w:after="0" w:line="256" w:lineRule="auto"/>
              <w:ind w:right="-400"/>
              <w:rPr>
                <w:rFonts w:ascii="Arial" w:hAnsi="Arial" w:cs="Arial"/>
                <w:color w:val="000000" w:themeColor="text1"/>
                <w:sz w:val="24"/>
                <w:szCs w:val="24"/>
              </w:rPr>
            </w:pPr>
          </w:p>
          <w:p w:rsidR="00DD3C8D" w:rsidRDefault="00DD3C8D" w:rsidP="00DD3C8D">
            <w:pPr>
              <w:spacing w:after="0" w:line="256" w:lineRule="auto"/>
              <w:ind w:right="-400"/>
              <w:rPr>
                <w:rFonts w:ascii="Arial" w:hAnsi="Arial" w:cs="Arial"/>
                <w:color w:val="000000" w:themeColor="text1"/>
                <w:sz w:val="24"/>
                <w:szCs w:val="24"/>
              </w:rPr>
            </w:pPr>
          </w:p>
          <w:p w:rsidR="00DD3C8D" w:rsidRPr="00F92EC3" w:rsidRDefault="00DD3C8D" w:rsidP="00DD3C8D">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Tannia L. Montañez S.</w:t>
            </w:r>
          </w:p>
          <w:p w:rsidR="00DD3C8D" w:rsidRPr="00F92EC3" w:rsidRDefault="00DD3C8D" w:rsidP="00DD3C8D">
            <w:pPr>
              <w:spacing w:after="0" w:line="256" w:lineRule="auto"/>
              <w:ind w:right="-400"/>
              <w:rPr>
                <w:rFonts w:ascii="Arial" w:hAnsi="Arial" w:cs="Arial"/>
                <w:color w:val="000000" w:themeColor="text1"/>
                <w:sz w:val="24"/>
                <w:szCs w:val="24"/>
              </w:rPr>
            </w:pPr>
            <w:r>
              <w:rPr>
                <w:rFonts w:ascii="Arial" w:hAnsi="Arial" w:cs="Arial"/>
                <w:color w:val="000000" w:themeColor="text1"/>
                <w:sz w:val="24"/>
                <w:szCs w:val="24"/>
              </w:rPr>
              <w:t xml:space="preserve">    Gest</w:t>
            </w:r>
            <w:r w:rsidRPr="00F92EC3">
              <w:rPr>
                <w:rFonts w:ascii="Arial" w:hAnsi="Arial" w:cs="Arial"/>
                <w:color w:val="000000" w:themeColor="text1"/>
                <w:sz w:val="24"/>
                <w:szCs w:val="24"/>
              </w:rPr>
              <w:t>ora de Calidad</w:t>
            </w:r>
          </w:p>
        </w:tc>
        <w:tc>
          <w:tcPr>
            <w:tcW w:w="2976" w:type="dxa"/>
            <w:tcBorders>
              <w:top w:val="single" w:sz="4" w:space="0" w:color="auto"/>
              <w:left w:val="single" w:sz="4" w:space="0" w:color="auto"/>
              <w:bottom w:val="single" w:sz="4" w:space="0" w:color="auto"/>
              <w:right w:val="single" w:sz="4" w:space="0" w:color="auto"/>
            </w:tcBorders>
          </w:tcPr>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Default="00DD3C8D" w:rsidP="00DD3C8D">
            <w:pPr>
              <w:spacing w:after="0"/>
              <w:ind w:right="-400"/>
              <w:rPr>
                <w:rFonts w:ascii="Arial" w:hAnsi="Arial" w:cs="Arial"/>
                <w:b/>
                <w:color w:val="000000" w:themeColor="text1"/>
                <w:sz w:val="24"/>
                <w:szCs w:val="24"/>
              </w:rPr>
            </w:pPr>
            <w:r>
              <w:rPr>
                <w:rFonts w:ascii="Arial" w:hAnsi="Arial" w:cs="Arial"/>
                <w:b/>
                <w:color w:val="000000" w:themeColor="text1"/>
                <w:sz w:val="24"/>
                <w:szCs w:val="24"/>
              </w:rPr>
              <w:t xml:space="preserve"> </w:t>
            </w:r>
            <w:r w:rsidRPr="00F92EC3">
              <w:rPr>
                <w:rFonts w:ascii="Arial" w:hAnsi="Arial" w:cs="Arial"/>
                <w:b/>
                <w:color w:val="000000" w:themeColor="text1"/>
                <w:sz w:val="24"/>
                <w:szCs w:val="24"/>
              </w:rPr>
              <w:t xml:space="preserve"> </w:t>
            </w:r>
            <w:r>
              <w:rPr>
                <w:rFonts w:ascii="Arial" w:hAnsi="Arial" w:cs="Arial"/>
                <w:b/>
                <w:color w:val="000000" w:themeColor="text1"/>
                <w:sz w:val="24"/>
                <w:szCs w:val="24"/>
              </w:rPr>
              <w:t xml:space="preserve">   Claudia Vanegas</w:t>
            </w:r>
          </w:p>
          <w:p w:rsidR="00DD3C8D" w:rsidRPr="00997DBB" w:rsidRDefault="00DD3C8D" w:rsidP="00DD3C8D">
            <w:pPr>
              <w:spacing w:after="0"/>
              <w:ind w:right="-400"/>
              <w:rPr>
                <w:rFonts w:ascii="Arial" w:eastAsia="Times New Roman" w:hAnsi="Arial" w:cs="Arial"/>
                <w:color w:val="000000" w:themeColor="text1"/>
                <w:sz w:val="24"/>
                <w:szCs w:val="20"/>
                <w:lang w:val="es-ES" w:eastAsia="es-ES"/>
              </w:rPr>
            </w:pPr>
            <w:r>
              <w:rPr>
                <w:rFonts w:ascii="Arial" w:hAnsi="Arial" w:cs="Arial"/>
                <w:color w:val="000000" w:themeColor="text1"/>
                <w:sz w:val="24"/>
                <w:szCs w:val="24"/>
              </w:rPr>
              <w:t xml:space="preserve">   Asesora de Gerencia</w:t>
            </w:r>
          </w:p>
          <w:p w:rsidR="00DD3C8D" w:rsidRPr="00C83016" w:rsidRDefault="00DD3C8D" w:rsidP="00DD3C8D">
            <w:pPr>
              <w:spacing w:after="0"/>
              <w:ind w:right="-400"/>
              <w:rPr>
                <w:rFonts w:ascii="Arial" w:hAnsi="Arial" w:cs="Arial"/>
                <w:color w:val="000000" w:themeColor="text1"/>
                <w:sz w:val="24"/>
                <w:szCs w:val="24"/>
                <w:lang w:val="es-ES"/>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rPr>
                <w:rFonts w:ascii="Arial" w:hAnsi="Arial" w:cs="Arial"/>
                <w:b/>
                <w:color w:val="000000" w:themeColor="text1"/>
                <w:sz w:val="24"/>
                <w:szCs w:val="24"/>
              </w:rPr>
            </w:pPr>
          </w:p>
          <w:p w:rsidR="00DD3C8D" w:rsidRDefault="00DD3C8D" w:rsidP="00DD3C8D">
            <w:pPr>
              <w:spacing w:after="0"/>
              <w:ind w:right="-400"/>
              <w:rPr>
                <w:rFonts w:ascii="Arial" w:hAnsi="Arial" w:cs="Arial"/>
                <w:b/>
                <w:color w:val="000000" w:themeColor="text1"/>
                <w:sz w:val="24"/>
                <w:szCs w:val="24"/>
              </w:rPr>
            </w:pPr>
          </w:p>
          <w:p w:rsidR="00DD3C8D" w:rsidRDefault="00DD3C8D" w:rsidP="00DD3C8D">
            <w:pPr>
              <w:spacing w:after="0"/>
              <w:ind w:right="-400"/>
              <w:rPr>
                <w:rFonts w:ascii="Arial" w:hAnsi="Arial" w:cs="Arial"/>
                <w:b/>
                <w:color w:val="000000" w:themeColor="text1"/>
                <w:sz w:val="24"/>
                <w:szCs w:val="24"/>
              </w:rPr>
            </w:pPr>
          </w:p>
          <w:p w:rsidR="00DD3C8D" w:rsidRPr="00F92EC3" w:rsidRDefault="00DD3C8D" w:rsidP="00DD3C8D">
            <w:pPr>
              <w:spacing w:after="0"/>
              <w:ind w:right="-400"/>
              <w:rPr>
                <w:rFonts w:ascii="Arial" w:hAnsi="Arial" w:cs="Arial"/>
                <w:b/>
                <w:color w:val="000000" w:themeColor="text1"/>
                <w:sz w:val="24"/>
                <w:szCs w:val="24"/>
              </w:rPr>
            </w:pPr>
            <w:r>
              <w:rPr>
                <w:rFonts w:ascii="Arial" w:hAnsi="Arial" w:cs="Arial"/>
                <w:b/>
                <w:color w:val="000000" w:themeColor="text1"/>
                <w:sz w:val="24"/>
                <w:szCs w:val="24"/>
              </w:rPr>
              <w:t xml:space="preserve">   Humberto Moreno G.</w:t>
            </w:r>
          </w:p>
          <w:p w:rsidR="00DD3C8D" w:rsidRDefault="00DD3C8D" w:rsidP="00DD3C8D">
            <w:pPr>
              <w:spacing w:after="0"/>
              <w:ind w:right="-400"/>
              <w:rPr>
                <w:rFonts w:ascii="Arial" w:hAnsi="Arial" w:cs="Arial"/>
                <w:color w:val="000000" w:themeColor="text1"/>
                <w:sz w:val="24"/>
                <w:szCs w:val="24"/>
              </w:rPr>
            </w:pPr>
            <w:r w:rsidRPr="00F92EC3">
              <w:rPr>
                <w:rFonts w:ascii="Arial" w:hAnsi="Arial" w:cs="Arial"/>
                <w:b/>
                <w:color w:val="000000" w:themeColor="text1"/>
                <w:sz w:val="24"/>
                <w:szCs w:val="24"/>
              </w:rPr>
              <w:t xml:space="preserve"> </w:t>
            </w:r>
            <w:r w:rsidRPr="00F92EC3">
              <w:rPr>
                <w:rFonts w:ascii="Arial" w:hAnsi="Arial" w:cs="Arial"/>
                <w:color w:val="000000" w:themeColor="text1"/>
                <w:sz w:val="24"/>
                <w:szCs w:val="24"/>
              </w:rPr>
              <w:t>Subgerente de Servicios</w:t>
            </w:r>
            <w:r>
              <w:rPr>
                <w:rFonts w:ascii="Arial" w:hAnsi="Arial" w:cs="Arial"/>
                <w:color w:val="000000" w:themeColor="text1"/>
                <w:sz w:val="24"/>
                <w:szCs w:val="24"/>
              </w:rPr>
              <w:t xml:space="preserve">               </w:t>
            </w:r>
          </w:p>
          <w:p w:rsidR="00DD3C8D" w:rsidRPr="00F92EC3" w:rsidRDefault="00DD3C8D" w:rsidP="00DD3C8D">
            <w:pPr>
              <w:spacing w:after="0"/>
              <w:ind w:right="-400"/>
              <w:rPr>
                <w:rFonts w:ascii="Arial" w:hAnsi="Arial" w:cs="Arial"/>
                <w:color w:val="000000" w:themeColor="text1"/>
                <w:sz w:val="24"/>
                <w:szCs w:val="24"/>
              </w:rPr>
            </w:pPr>
            <w:r>
              <w:rPr>
                <w:rFonts w:ascii="Arial" w:hAnsi="Arial" w:cs="Arial"/>
                <w:color w:val="000000" w:themeColor="text1"/>
                <w:sz w:val="24"/>
                <w:szCs w:val="24"/>
              </w:rPr>
              <w:t xml:space="preserve">            </w:t>
            </w:r>
            <w:r w:rsidRPr="00F92EC3">
              <w:rPr>
                <w:rFonts w:ascii="Arial" w:hAnsi="Arial" w:cs="Arial"/>
                <w:color w:val="000000" w:themeColor="text1"/>
                <w:sz w:val="24"/>
                <w:szCs w:val="24"/>
              </w:rPr>
              <w:t>de Salud</w:t>
            </w:r>
          </w:p>
        </w:tc>
        <w:tc>
          <w:tcPr>
            <w:tcW w:w="3259" w:type="dxa"/>
            <w:tcBorders>
              <w:top w:val="single" w:sz="4" w:space="0" w:color="auto"/>
              <w:left w:val="single" w:sz="4" w:space="0" w:color="auto"/>
              <w:bottom w:val="single" w:sz="4" w:space="0" w:color="auto"/>
              <w:right w:val="single" w:sz="4" w:space="0" w:color="auto"/>
            </w:tcBorders>
          </w:tcPr>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p>
          <w:p w:rsidR="00DD3C8D" w:rsidRPr="00A256CC" w:rsidRDefault="00DD3C8D" w:rsidP="00DD3C8D">
            <w:pPr>
              <w:spacing w:after="0"/>
              <w:ind w:right="-400"/>
              <w:rPr>
                <w:rFonts w:ascii="Arial" w:hAnsi="Arial" w:cs="Arial"/>
                <w:color w:val="000000" w:themeColor="text1"/>
                <w:sz w:val="24"/>
                <w:szCs w:val="24"/>
              </w:rPr>
            </w:pPr>
            <w:r w:rsidRPr="00F92EC3">
              <w:rPr>
                <w:rFonts w:ascii="Arial" w:hAnsi="Arial" w:cs="Arial"/>
                <w:color w:val="000000" w:themeColor="text1"/>
                <w:sz w:val="24"/>
                <w:szCs w:val="24"/>
              </w:rPr>
              <w:t xml:space="preserve"> </w:t>
            </w:r>
            <w:r>
              <w:rPr>
                <w:rFonts w:ascii="Arial" w:hAnsi="Arial" w:cs="Arial"/>
                <w:color w:val="000000" w:themeColor="text1"/>
                <w:sz w:val="24"/>
                <w:szCs w:val="24"/>
              </w:rPr>
              <w:t xml:space="preserve">  </w:t>
            </w:r>
          </w:p>
          <w:p w:rsidR="00DD3C8D" w:rsidRPr="00F92EC3" w:rsidRDefault="00DD3C8D" w:rsidP="00DD3C8D">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p>
          <w:p w:rsidR="00DD3C8D" w:rsidRPr="00F92EC3" w:rsidRDefault="00DD3C8D" w:rsidP="00DD3C8D">
            <w:pPr>
              <w:spacing w:after="0"/>
              <w:ind w:right="-400"/>
              <w:jc w:val="center"/>
              <w:rPr>
                <w:rFonts w:ascii="Arial" w:hAnsi="Arial" w:cs="Arial"/>
                <w:b/>
                <w:color w:val="000000" w:themeColor="text1"/>
                <w:sz w:val="24"/>
                <w:szCs w:val="24"/>
              </w:rPr>
            </w:pPr>
          </w:p>
          <w:p w:rsidR="00DD3C8D" w:rsidRPr="00F92EC3" w:rsidRDefault="00DD3C8D" w:rsidP="00DD3C8D">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r>
              <w:rPr>
                <w:rFonts w:ascii="Arial" w:hAnsi="Arial" w:cs="Arial"/>
                <w:b/>
                <w:color w:val="000000" w:themeColor="text1"/>
                <w:sz w:val="24"/>
                <w:szCs w:val="24"/>
              </w:rPr>
              <w:t xml:space="preserve"> </w:t>
            </w:r>
            <w:r w:rsidRPr="00F92EC3">
              <w:rPr>
                <w:rFonts w:ascii="Arial" w:hAnsi="Arial" w:cs="Arial"/>
                <w:b/>
                <w:color w:val="000000" w:themeColor="text1"/>
                <w:sz w:val="24"/>
                <w:szCs w:val="24"/>
              </w:rPr>
              <w:t xml:space="preserve"> </w:t>
            </w:r>
            <w:r>
              <w:rPr>
                <w:rFonts w:ascii="Arial" w:hAnsi="Arial" w:cs="Arial"/>
                <w:b/>
                <w:color w:val="000000" w:themeColor="text1"/>
                <w:sz w:val="24"/>
                <w:szCs w:val="24"/>
              </w:rPr>
              <w:t>Cesar A. Jaramillo M.</w:t>
            </w:r>
          </w:p>
          <w:p w:rsidR="00DD3C8D" w:rsidRPr="00F92EC3" w:rsidRDefault="00DD3C8D" w:rsidP="00DD3C8D">
            <w:pPr>
              <w:spacing w:after="0"/>
              <w:ind w:right="-400"/>
              <w:rPr>
                <w:rFonts w:ascii="Arial" w:hAnsi="Arial" w:cs="Arial"/>
                <w:b/>
                <w:color w:val="000000" w:themeColor="text1"/>
                <w:sz w:val="24"/>
                <w:szCs w:val="24"/>
              </w:rPr>
            </w:pPr>
            <w:r w:rsidRPr="00F92EC3">
              <w:rPr>
                <w:rFonts w:ascii="Arial" w:hAnsi="Arial" w:cs="Arial"/>
                <w:color w:val="000000" w:themeColor="text1"/>
                <w:sz w:val="24"/>
                <w:szCs w:val="24"/>
              </w:rPr>
              <w:t xml:space="preserve">      </w:t>
            </w:r>
            <w:r>
              <w:rPr>
                <w:rFonts w:ascii="Arial" w:hAnsi="Arial" w:cs="Arial"/>
                <w:color w:val="000000" w:themeColor="text1"/>
                <w:sz w:val="24"/>
                <w:szCs w:val="24"/>
              </w:rPr>
              <w:t xml:space="preserve">         Gerente</w:t>
            </w:r>
          </w:p>
        </w:tc>
      </w:tr>
    </w:tbl>
    <w:p w:rsidR="00DD3C8D" w:rsidRDefault="00DD3C8D" w:rsidP="00DD3C8D">
      <w:pPr>
        <w:autoSpaceDE w:val="0"/>
        <w:autoSpaceDN w:val="0"/>
        <w:adjustRightInd w:val="0"/>
        <w:spacing w:after="0" w:line="240" w:lineRule="auto"/>
        <w:jc w:val="both"/>
        <w:rPr>
          <w:rFonts w:ascii="Arial" w:eastAsia="Times New Roman" w:hAnsi="Arial" w:cs="Arial"/>
          <w:color w:val="000000" w:themeColor="text1"/>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990"/>
        <w:gridCol w:w="4820"/>
      </w:tblGrid>
      <w:tr w:rsidR="00DD3C8D" w:rsidRPr="00F92EC3" w:rsidTr="00DD3C8D">
        <w:trPr>
          <w:trHeight w:val="438"/>
        </w:trPr>
        <w:tc>
          <w:tcPr>
            <w:tcW w:w="122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DD3C8D" w:rsidRPr="00F92EC3" w:rsidRDefault="00DD3C8D" w:rsidP="00DD3C8D">
            <w:pPr>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VERSION</w:t>
            </w:r>
          </w:p>
        </w:tc>
        <w:tc>
          <w:tcPr>
            <w:tcW w:w="299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DD3C8D" w:rsidRPr="00F92EC3" w:rsidRDefault="00DD3C8D" w:rsidP="00DD3C8D">
            <w:pPr>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FECHA DE REVISION O ACTUALIZACION</w:t>
            </w:r>
          </w:p>
        </w:tc>
        <w:tc>
          <w:tcPr>
            <w:tcW w:w="482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DD3C8D" w:rsidRPr="00F92EC3" w:rsidRDefault="00DD3C8D" w:rsidP="00DD3C8D">
            <w:pPr>
              <w:autoSpaceDE w:val="0"/>
              <w:autoSpaceDN w:val="0"/>
              <w:adjustRightInd w:val="0"/>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DESCRIPCION GENERAL DEL</w:t>
            </w:r>
          </w:p>
          <w:p w:rsidR="00DD3C8D" w:rsidRPr="00F92EC3" w:rsidRDefault="00DD3C8D" w:rsidP="00DD3C8D">
            <w:pPr>
              <w:spacing w:after="0" w:line="240" w:lineRule="auto"/>
              <w:ind w:right="-400"/>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CAMBIO REALIZADO</w:t>
            </w:r>
          </w:p>
        </w:tc>
      </w:tr>
      <w:tr w:rsidR="00DD3C8D" w:rsidRPr="00F92EC3" w:rsidTr="00DD3C8D">
        <w:trPr>
          <w:trHeight w:val="219"/>
        </w:trPr>
        <w:tc>
          <w:tcPr>
            <w:tcW w:w="1229" w:type="dxa"/>
            <w:tcBorders>
              <w:top w:val="single" w:sz="4" w:space="0" w:color="auto"/>
              <w:left w:val="single" w:sz="4" w:space="0" w:color="auto"/>
              <w:bottom w:val="single" w:sz="4" w:space="0" w:color="auto"/>
              <w:right w:val="single" w:sz="4" w:space="0" w:color="auto"/>
            </w:tcBorders>
            <w:vAlign w:val="center"/>
            <w:hideMark/>
          </w:tcPr>
          <w:p w:rsidR="00DD3C8D" w:rsidRPr="00F92EC3" w:rsidRDefault="00DD3C8D" w:rsidP="00DD3C8D">
            <w:pPr>
              <w:spacing w:after="0" w:line="240" w:lineRule="auto"/>
              <w:ind w:right="-400"/>
              <w:rPr>
                <w:rFonts w:ascii="Arial" w:eastAsia="Times New Roman" w:hAnsi="Arial" w:cs="Arial"/>
                <w:color w:val="000000" w:themeColor="text1"/>
                <w:sz w:val="24"/>
                <w:szCs w:val="24"/>
                <w:lang w:val="es-ES" w:eastAsia="es-ES"/>
              </w:rPr>
            </w:pPr>
            <w:r w:rsidRPr="00F92EC3">
              <w:rPr>
                <w:rFonts w:ascii="Arial" w:eastAsia="Times New Roman" w:hAnsi="Arial" w:cs="Arial"/>
                <w:color w:val="000000" w:themeColor="text1"/>
                <w:sz w:val="24"/>
                <w:szCs w:val="24"/>
                <w:lang w:val="es-ES" w:eastAsia="es-ES"/>
              </w:rPr>
              <w:t xml:space="preserve">     1.0</w:t>
            </w:r>
          </w:p>
        </w:tc>
        <w:tc>
          <w:tcPr>
            <w:tcW w:w="2990" w:type="dxa"/>
            <w:tcBorders>
              <w:top w:val="single" w:sz="4" w:space="0" w:color="auto"/>
              <w:left w:val="single" w:sz="4" w:space="0" w:color="auto"/>
              <w:bottom w:val="single" w:sz="4" w:space="0" w:color="auto"/>
              <w:right w:val="single" w:sz="4" w:space="0" w:color="auto"/>
            </w:tcBorders>
            <w:vAlign w:val="center"/>
          </w:tcPr>
          <w:p w:rsidR="00DD3C8D" w:rsidRPr="001C7FFD" w:rsidRDefault="00DD3C8D" w:rsidP="00DD3C8D">
            <w:pPr>
              <w:spacing w:after="0" w:line="240" w:lineRule="auto"/>
              <w:ind w:right="-400"/>
              <w:rPr>
                <w:rFonts w:ascii="Arial" w:eastAsia="Times New Roman" w:hAnsi="Arial" w:cs="Arial"/>
                <w:color w:val="000000" w:themeColor="text1"/>
                <w:sz w:val="24"/>
                <w:szCs w:val="24"/>
                <w:lang w:val="es-ES" w:eastAsia="es-ES"/>
              </w:rPr>
            </w:pPr>
            <w:r w:rsidRPr="001C7FFD">
              <w:rPr>
                <w:rFonts w:ascii="Arial" w:eastAsia="Times New Roman" w:hAnsi="Arial" w:cs="Arial"/>
                <w:color w:val="000000" w:themeColor="text1"/>
                <w:sz w:val="24"/>
                <w:szCs w:val="24"/>
                <w:lang w:val="es-ES" w:eastAsia="es-ES"/>
              </w:rPr>
              <w:t xml:space="preserve">           27/04/2018</w:t>
            </w:r>
          </w:p>
        </w:tc>
        <w:tc>
          <w:tcPr>
            <w:tcW w:w="4820" w:type="dxa"/>
            <w:tcBorders>
              <w:top w:val="single" w:sz="4" w:space="0" w:color="auto"/>
              <w:left w:val="single" w:sz="4" w:space="0" w:color="auto"/>
              <w:bottom w:val="single" w:sz="4" w:space="0" w:color="auto"/>
              <w:right w:val="single" w:sz="4" w:space="0" w:color="auto"/>
            </w:tcBorders>
            <w:vAlign w:val="center"/>
          </w:tcPr>
          <w:p w:rsidR="00DD3C8D" w:rsidRPr="001C7FFD" w:rsidRDefault="00DD3C8D" w:rsidP="00DD3C8D">
            <w:pPr>
              <w:spacing w:after="0" w:line="240" w:lineRule="auto"/>
              <w:ind w:right="34"/>
              <w:jc w:val="both"/>
              <w:rPr>
                <w:rFonts w:ascii="Arial" w:eastAsia="Times New Roman" w:hAnsi="Arial" w:cs="Arial"/>
                <w:color w:val="000000" w:themeColor="text1"/>
                <w:sz w:val="24"/>
                <w:szCs w:val="24"/>
                <w:lang w:val="es-ES" w:eastAsia="es-ES"/>
              </w:rPr>
            </w:pPr>
            <w:r w:rsidRPr="001C7FFD">
              <w:rPr>
                <w:rFonts w:ascii="Arial" w:eastAsia="Times New Roman" w:hAnsi="Arial" w:cs="Arial"/>
                <w:color w:val="000000" w:themeColor="text1"/>
                <w:sz w:val="24"/>
                <w:szCs w:val="24"/>
                <w:lang w:val="es-ES" w:eastAsia="es-ES"/>
              </w:rPr>
              <w:t xml:space="preserve">Se crea el Documento </w:t>
            </w:r>
            <w:r>
              <w:rPr>
                <w:rFonts w:ascii="Arial" w:eastAsia="Times New Roman" w:hAnsi="Arial" w:cs="Arial"/>
                <w:color w:val="000000" w:themeColor="text1"/>
                <w:sz w:val="24"/>
                <w:szCs w:val="24"/>
                <w:lang w:val="es-ES" w:eastAsia="es-ES"/>
              </w:rPr>
              <w:t>por primera vez</w:t>
            </w:r>
          </w:p>
        </w:tc>
      </w:tr>
    </w:tbl>
    <w:p w:rsidR="00DD3C8D" w:rsidRDefault="00DD3C8D" w:rsidP="00DD3C8D">
      <w:pPr>
        <w:autoSpaceDE w:val="0"/>
        <w:autoSpaceDN w:val="0"/>
        <w:adjustRightInd w:val="0"/>
        <w:spacing w:after="0" w:line="240" w:lineRule="auto"/>
        <w:jc w:val="both"/>
        <w:rPr>
          <w:rFonts w:ascii="Arial" w:hAnsi="Arial" w:cs="Arial"/>
          <w:sz w:val="24"/>
          <w:szCs w:val="24"/>
        </w:rPr>
      </w:pPr>
    </w:p>
    <w:p w:rsidR="00DD3C8D" w:rsidRDefault="00DD3C8D" w:rsidP="00DD3C8D">
      <w:pPr>
        <w:autoSpaceDE w:val="0"/>
        <w:autoSpaceDN w:val="0"/>
        <w:adjustRightInd w:val="0"/>
        <w:spacing w:after="0" w:line="240" w:lineRule="auto"/>
        <w:jc w:val="both"/>
        <w:rPr>
          <w:rFonts w:ascii="Arial" w:hAnsi="Arial" w:cs="Arial"/>
          <w:sz w:val="24"/>
          <w:szCs w:val="24"/>
        </w:rPr>
      </w:pPr>
    </w:p>
    <w:sectPr w:rsidR="00DD3C8D" w:rsidSect="00746226">
      <w:headerReference w:type="default" r:id="rId15"/>
      <w:footerReference w:type="default" r:id="rId16"/>
      <w:pgSz w:w="12240" w:h="15840"/>
      <w:pgMar w:top="1417" w:right="1701" w:bottom="1417" w:left="1701" w:header="708" w:footer="708"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8D" w:rsidRDefault="00DD3C8D" w:rsidP="00746226">
      <w:pPr>
        <w:spacing w:after="0" w:line="240" w:lineRule="auto"/>
      </w:pPr>
      <w:r>
        <w:separator/>
      </w:r>
    </w:p>
  </w:endnote>
  <w:endnote w:type="continuationSeparator" w:id="0">
    <w:p w:rsidR="00DD3C8D" w:rsidRDefault="00DD3C8D" w:rsidP="00746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hnschrift SemiLight">
    <w:altName w:val="Segoe UI"/>
    <w:charset w:val="00"/>
    <w:family w:val="swiss"/>
    <w:pitch w:val="variable"/>
    <w:sig w:usb0="00000001"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586178"/>
      <w:docPartObj>
        <w:docPartGallery w:val="Page Numbers (Bottom of Page)"/>
        <w:docPartUnique/>
      </w:docPartObj>
    </w:sdtPr>
    <w:sdtContent>
      <w:p w:rsidR="00DD3C8D" w:rsidRPr="00CF5A7F" w:rsidRDefault="00DD3C8D" w:rsidP="00746226">
        <w:pPr>
          <w:pStyle w:val="Piedepgina"/>
          <w:jc w:val="center"/>
          <w:rPr>
            <w:rFonts w:ascii="Arial" w:hAnsi="Arial" w:cs="Arial"/>
            <w:sz w:val="16"/>
          </w:rPr>
        </w:pPr>
        <w:r w:rsidRPr="00CF5A7F">
          <w:rPr>
            <w:rFonts w:ascii="Arial" w:hAnsi="Arial" w:cs="Arial"/>
            <w:sz w:val="16"/>
          </w:rPr>
          <w:t>___________________________________________</w:t>
        </w:r>
        <w:r>
          <w:rPr>
            <w:rFonts w:ascii="Arial" w:hAnsi="Arial" w:cs="Arial"/>
            <w:sz w:val="16"/>
          </w:rPr>
          <w:t>_______</w:t>
        </w:r>
        <w:r w:rsidRPr="00CF5A7F">
          <w:rPr>
            <w:rFonts w:ascii="Arial" w:hAnsi="Arial" w:cs="Arial"/>
            <w:sz w:val="16"/>
          </w:rPr>
          <w:t>__________________________________________</w:t>
        </w:r>
      </w:p>
      <w:p w:rsidR="00DD3C8D" w:rsidRPr="00CF5A7F" w:rsidRDefault="00DD3C8D" w:rsidP="00746226">
        <w:pPr>
          <w:pStyle w:val="Piedepgina"/>
          <w:jc w:val="center"/>
          <w:rPr>
            <w:rFonts w:ascii="Arial" w:hAnsi="Arial" w:cs="Arial"/>
            <w:i/>
            <w:iCs/>
            <w:sz w:val="16"/>
          </w:rPr>
        </w:pPr>
        <w:r w:rsidRPr="00CF5A7F">
          <w:rPr>
            <w:rFonts w:ascii="Arial" w:hAnsi="Arial" w:cs="Arial"/>
            <w:i/>
            <w:iCs/>
            <w:sz w:val="16"/>
          </w:rPr>
          <w:t>ESTE DOCUMENTO ES PROPIEDAD DE LA E.S.E. HOSPITAL SAN JOSÉ DEL GUAVIARE PROHIBIDA SU</w:t>
        </w:r>
      </w:p>
      <w:p w:rsidR="00DD3C8D" w:rsidRPr="00CF5A7F" w:rsidRDefault="00DD3C8D" w:rsidP="00746226">
        <w:pPr>
          <w:pStyle w:val="Piedepgina"/>
          <w:jc w:val="center"/>
          <w:rPr>
            <w:rFonts w:ascii="Arial" w:hAnsi="Arial" w:cs="Arial"/>
            <w:i/>
            <w:iCs/>
            <w:sz w:val="16"/>
          </w:rPr>
        </w:pPr>
        <w:r w:rsidRPr="00CF5A7F">
          <w:rPr>
            <w:rFonts w:ascii="Arial" w:hAnsi="Arial" w:cs="Arial"/>
            <w:i/>
            <w:iCs/>
            <w:sz w:val="16"/>
          </w:rPr>
          <w:t>REPRODUCCION POR CUALQUIER MEDIO, SIN AUTORIZACION ESCRITA DEL GERENTE</w:t>
        </w:r>
      </w:p>
      <w:p w:rsidR="00DD3C8D" w:rsidRDefault="00DD3C8D" w:rsidP="00746226">
        <w:pPr>
          <w:pStyle w:val="Piedepgina"/>
          <w:jc w:val="center"/>
        </w:pPr>
        <w:r w:rsidRPr="00CF5A7F">
          <w:rPr>
            <w:rFonts w:ascii="Arial" w:hAnsi="Arial" w:cs="Arial"/>
            <w:sz w:val="16"/>
          </w:rPr>
          <w:t>COPIA CONTROLADA</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8D" w:rsidRDefault="00DD3C8D" w:rsidP="00746226">
      <w:pPr>
        <w:spacing w:after="0" w:line="240" w:lineRule="auto"/>
      </w:pPr>
      <w:r>
        <w:separator/>
      </w:r>
    </w:p>
  </w:footnote>
  <w:footnote w:type="continuationSeparator" w:id="0">
    <w:p w:rsidR="00DD3C8D" w:rsidRDefault="00DD3C8D" w:rsidP="007462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tblLayout w:type="fixed"/>
      <w:tblLook w:val="04A0" w:firstRow="1" w:lastRow="0" w:firstColumn="1" w:lastColumn="0" w:noHBand="0" w:noVBand="1"/>
    </w:tblPr>
    <w:tblGrid>
      <w:gridCol w:w="2093"/>
      <w:gridCol w:w="4536"/>
      <w:gridCol w:w="2551"/>
    </w:tblGrid>
    <w:tr w:rsidR="00DD3C8D" w:rsidTr="00DD3C8D">
      <w:trPr>
        <w:trHeight w:val="268"/>
      </w:trPr>
      <w:tc>
        <w:tcPr>
          <w:tcW w:w="2093" w:type="dxa"/>
          <w:vMerge w:val="restart"/>
        </w:tcPr>
        <w:p w:rsidR="00DD3C8D" w:rsidRPr="00BC2497" w:rsidRDefault="00DD3C8D" w:rsidP="00DD3C8D">
          <w:pPr>
            <w:pStyle w:val="Encabezado"/>
            <w:rPr>
              <w:rFonts w:ascii="Arial" w:hAnsi="Arial" w:cs="Arial"/>
              <w:sz w:val="28"/>
            </w:rPr>
          </w:pPr>
          <w:r w:rsidRPr="00BC2497">
            <w:rPr>
              <w:rFonts w:ascii="Arial" w:hAnsi="Arial" w:cs="Arial"/>
              <w:noProof/>
              <w:sz w:val="28"/>
              <w:lang w:eastAsia="es-CO"/>
            </w:rPr>
            <w:drawing>
              <wp:anchor distT="0" distB="0" distL="114300" distR="114300" simplePos="0" relativeHeight="251659264" behindDoc="0" locked="0" layoutInCell="1" allowOverlap="1" wp14:anchorId="6D9C0AB9" wp14:editId="1654539F">
                <wp:simplePos x="0" y="0"/>
                <wp:positionH relativeFrom="column">
                  <wp:posOffset>53340</wp:posOffset>
                </wp:positionH>
                <wp:positionV relativeFrom="paragraph">
                  <wp:posOffset>43180</wp:posOffset>
                </wp:positionV>
                <wp:extent cx="1077058" cy="933450"/>
                <wp:effectExtent l="0" t="0" r="889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77058" cy="933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536" w:type="dxa"/>
          <w:vMerge w:val="restart"/>
          <w:vAlign w:val="center"/>
        </w:tcPr>
        <w:p w:rsidR="00DD3C8D" w:rsidRPr="002F52DC" w:rsidRDefault="00DD3C8D" w:rsidP="00DD3C8D">
          <w:pPr>
            <w:pStyle w:val="Encabezado"/>
            <w:jc w:val="center"/>
            <w:rPr>
              <w:rFonts w:ascii="Arial" w:hAnsi="Arial" w:cs="Arial"/>
              <w:b/>
              <w:sz w:val="44"/>
              <w:szCs w:val="30"/>
            </w:rPr>
          </w:pPr>
          <w:r>
            <w:rPr>
              <w:rFonts w:ascii="Arial" w:hAnsi="Arial" w:cs="Arial"/>
              <w:b/>
              <w:color w:val="000000" w:themeColor="text1"/>
              <w:sz w:val="40"/>
              <w:szCs w:val="20"/>
            </w:rPr>
            <w:t>SERVICIO DE ESTERILIZACIÓN</w:t>
          </w:r>
        </w:p>
      </w:tc>
      <w:tc>
        <w:tcPr>
          <w:tcW w:w="2551" w:type="dxa"/>
          <w:vAlign w:val="center"/>
        </w:tcPr>
        <w:p w:rsidR="00DD3C8D" w:rsidRPr="00BC2497" w:rsidRDefault="00DD3C8D" w:rsidP="00DD3C8D">
          <w:pPr>
            <w:pStyle w:val="Encabezado"/>
            <w:rPr>
              <w:rFonts w:ascii="Arial" w:hAnsi="Arial" w:cs="Arial"/>
              <w:b/>
            </w:rPr>
          </w:pPr>
          <w:r>
            <w:rPr>
              <w:rFonts w:ascii="Arial" w:hAnsi="Arial" w:cs="Arial"/>
              <w:b/>
            </w:rPr>
            <w:t>Código: M-ES-MA-08</w:t>
          </w:r>
        </w:p>
      </w:tc>
    </w:tr>
    <w:tr w:rsidR="00DD3C8D" w:rsidTr="00DD3C8D">
      <w:trPr>
        <w:trHeight w:val="274"/>
      </w:trPr>
      <w:tc>
        <w:tcPr>
          <w:tcW w:w="2093" w:type="dxa"/>
          <w:vMerge/>
        </w:tcPr>
        <w:p w:rsidR="00DD3C8D" w:rsidRPr="00BC2497" w:rsidRDefault="00DD3C8D" w:rsidP="00DD3C8D">
          <w:pPr>
            <w:pStyle w:val="Encabezado"/>
            <w:rPr>
              <w:rFonts w:ascii="Arial" w:hAnsi="Arial" w:cs="Arial"/>
            </w:rPr>
          </w:pPr>
        </w:p>
      </w:tc>
      <w:tc>
        <w:tcPr>
          <w:tcW w:w="4536" w:type="dxa"/>
          <w:vMerge/>
        </w:tcPr>
        <w:p w:rsidR="00DD3C8D" w:rsidRPr="002F52DC" w:rsidRDefault="00DD3C8D" w:rsidP="00DD3C8D">
          <w:pPr>
            <w:pStyle w:val="Encabezado"/>
            <w:rPr>
              <w:rFonts w:ascii="Arial" w:hAnsi="Arial" w:cs="Arial"/>
              <w:sz w:val="44"/>
            </w:rPr>
          </w:pPr>
        </w:p>
      </w:tc>
      <w:tc>
        <w:tcPr>
          <w:tcW w:w="2551" w:type="dxa"/>
          <w:vAlign w:val="center"/>
        </w:tcPr>
        <w:p w:rsidR="00DD3C8D" w:rsidRPr="00BC2497" w:rsidRDefault="00DD3C8D" w:rsidP="00DD3C8D">
          <w:pPr>
            <w:pStyle w:val="Encabezado"/>
            <w:rPr>
              <w:rFonts w:ascii="Arial" w:hAnsi="Arial" w:cs="Arial"/>
              <w:b/>
            </w:rPr>
          </w:pPr>
          <w:r>
            <w:rPr>
              <w:rFonts w:ascii="Arial" w:hAnsi="Arial" w:cs="Arial"/>
              <w:b/>
            </w:rPr>
            <w:t>Versión: 1.0</w:t>
          </w:r>
        </w:p>
      </w:tc>
    </w:tr>
    <w:tr w:rsidR="00DD3C8D" w:rsidTr="00DD3C8D">
      <w:trPr>
        <w:trHeight w:val="253"/>
      </w:trPr>
      <w:tc>
        <w:tcPr>
          <w:tcW w:w="2093" w:type="dxa"/>
          <w:vMerge/>
        </w:tcPr>
        <w:p w:rsidR="00DD3C8D" w:rsidRPr="00BC2497" w:rsidRDefault="00DD3C8D" w:rsidP="00DD3C8D">
          <w:pPr>
            <w:pStyle w:val="Encabezado"/>
            <w:rPr>
              <w:rFonts w:ascii="Arial" w:hAnsi="Arial" w:cs="Arial"/>
            </w:rPr>
          </w:pPr>
        </w:p>
      </w:tc>
      <w:tc>
        <w:tcPr>
          <w:tcW w:w="4536" w:type="dxa"/>
          <w:vMerge/>
        </w:tcPr>
        <w:p w:rsidR="00DD3C8D" w:rsidRPr="00BC2497" w:rsidRDefault="00DD3C8D" w:rsidP="00DD3C8D">
          <w:pPr>
            <w:pStyle w:val="Encabezado"/>
            <w:rPr>
              <w:rFonts w:ascii="Arial" w:hAnsi="Arial" w:cs="Arial"/>
            </w:rPr>
          </w:pPr>
        </w:p>
      </w:tc>
      <w:tc>
        <w:tcPr>
          <w:tcW w:w="2551" w:type="dxa"/>
          <w:vMerge w:val="restart"/>
          <w:vAlign w:val="center"/>
        </w:tcPr>
        <w:p w:rsidR="00DD3C8D" w:rsidRPr="00BC2497" w:rsidRDefault="00DD3C8D" w:rsidP="00DD3C8D">
          <w:pPr>
            <w:pStyle w:val="Encabezado"/>
            <w:rPr>
              <w:rFonts w:ascii="Arial" w:hAnsi="Arial" w:cs="Arial"/>
              <w:b/>
            </w:rPr>
          </w:pPr>
          <w:r w:rsidRPr="00BC2497">
            <w:rPr>
              <w:rFonts w:ascii="Arial" w:hAnsi="Arial" w:cs="Arial"/>
              <w:b/>
            </w:rPr>
            <w:t>Fecha de aprobación:</w:t>
          </w:r>
          <w:r>
            <w:rPr>
              <w:rFonts w:ascii="Arial" w:hAnsi="Arial" w:cs="Arial"/>
              <w:b/>
            </w:rPr>
            <w:t xml:space="preserve"> 27/04/2018 </w:t>
          </w:r>
        </w:p>
      </w:tc>
    </w:tr>
    <w:tr w:rsidR="00DD3C8D" w:rsidRPr="00EE663F" w:rsidTr="00DD3C8D">
      <w:trPr>
        <w:trHeight w:val="253"/>
      </w:trPr>
      <w:tc>
        <w:tcPr>
          <w:tcW w:w="2093" w:type="dxa"/>
          <w:vMerge/>
        </w:tcPr>
        <w:p w:rsidR="00DD3C8D" w:rsidRPr="00BC2497" w:rsidRDefault="00DD3C8D" w:rsidP="00DD3C8D">
          <w:pPr>
            <w:pStyle w:val="Encabezado"/>
            <w:rPr>
              <w:rFonts w:ascii="Arial" w:hAnsi="Arial" w:cs="Arial"/>
            </w:rPr>
          </w:pPr>
        </w:p>
      </w:tc>
      <w:tc>
        <w:tcPr>
          <w:tcW w:w="4536" w:type="dxa"/>
          <w:vMerge w:val="restart"/>
          <w:vAlign w:val="center"/>
        </w:tcPr>
        <w:p w:rsidR="00DD3C8D" w:rsidRPr="00D75F75" w:rsidRDefault="00DD3C8D" w:rsidP="00746226">
          <w:pPr>
            <w:jc w:val="center"/>
            <w:rPr>
              <w:rFonts w:ascii="Arial" w:hAnsi="Arial" w:cs="Arial"/>
              <w:b/>
              <w:sz w:val="24"/>
              <w:szCs w:val="18"/>
            </w:rPr>
          </w:pPr>
          <w:r>
            <w:rPr>
              <w:rFonts w:ascii="Arial" w:hAnsi="Arial" w:cs="Arial"/>
              <w:b/>
              <w:sz w:val="24"/>
              <w:szCs w:val="18"/>
            </w:rPr>
            <w:t xml:space="preserve">PROTOCOLO DE LIMPIEZA Y DESINFECCION </w:t>
          </w:r>
        </w:p>
      </w:tc>
      <w:tc>
        <w:tcPr>
          <w:tcW w:w="2551" w:type="dxa"/>
          <w:vMerge/>
          <w:vAlign w:val="center"/>
        </w:tcPr>
        <w:p w:rsidR="00DD3C8D" w:rsidRPr="00EE663F" w:rsidRDefault="00DD3C8D" w:rsidP="00DD3C8D">
          <w:pPr>
            <w:pStyle w:val="Encabezado"/>
            <w:rPr>
              <w:rFonts w:ascii="Arial" w:hAnsi="Arial" w:cs="Arial"/>
              <w:b/>
              <w:sz w:val="24"/>
            </w:rPr>
          </w:pPr>
        </w:p>
      </w:tc>
    </w:tr>
    <w:tr w:rsidR="00DD3C8D" w:rsidTr="00DD3C8D">
      <w:trPr>
        <w:trHeight w:val="365"/>
      </w:trPr>
      <w:tc>
        <w:tcPr>
          <w:tcW w:w="2093" w:type="dxa"/>
          <w:vMerge/>
        </w:tcPr>
        <w:p w:rsidR="00DD3C8D" w:rsidRPr="00BC2497" w:rsidRDefault="00DD3C8D" w:rsidP="00DD3C8D">
          <w:pPr>
            <w:pStyle w:val="Encabezado"/>
            <w:rPr>
              <w:rFonts w:ascii="Arial" w:hAnsi="Arial" w:cs="Arial"/>
            </w:rPr>
          </w:pPr>
        </w:p>
      </w:tc>
      <w:tc>
        <w:tcPr>
          <w:tcW w:w="4536" w:type="dxa"/>
          <w:vMerge/>
        </w:tcPr>
        <w:p w:rsidR="00DD3C8D" w:rsidRPr="00BC2497" w:rsidRDefault="00DD3C8D" w:rsidP="00DD3C8D">
          <w:pPr>
            <w:pStyle w:val="Encabezado"/>
            <w:jc w:val="center"/>
            <w:rPr>
              <w:rFonts w:ascii="Arial" w:hAnsi="Arial" w:cs="Arial"/>
              <w:b/>
            </w:rPr>
          </w:pPr>
        </w:p>
      </w:tc>
      <w:tc>
        <w:tcPr>
          <w:tcW w:w="2551" w:type="dxa"/>
          <w:vAlign w:val="center"/>
        </w:tcPr>
        <w:p w:rsidR="00DD3C8D" w:rsidRPr="00BC2497" w:rsidRDefault="00DD3C8D" w:rsidP="00DD3C8D">
          <w:pPr>
            <w:pStyle w:val="Encabezado"/>
            <w:rPr>
              <w:rFonts w:ascii="Arial" w:hAnsi="Arial" w:cs="Arial"/>
              <w:b/>
            </w:rPr>
          </w:pPr>
          <w:r w:rsidRPr="00781642">
            <w:rPr>
              <w:rFonts w:ascii="Arial" w:hAnsi="Arial" w:cs="Arial"/>
              <w:b/>
              <w:lang w:val="es-ES"/>
            </w:rPr>
            <w:t xml:space="preserve">Página </w:t>
          </w:r>
          <w:r w:rsidRPr="00781642">
            <w:rPr>
              <w:rFonts w:ascii="Arial" w:hAnsi="Arial" w:cs="Arial"/>
              <w:b/>
            </w:rPr>
            <w:fldChar w:fldCharType="begin"/>
          </w:r>
          <w:r w:rsidRPr="00781642">
            <w:rPr>
              <w:rFonts w:ascii="Arial" w:hAnsi="Arial" w:cs="Arial"/>
              <w:b/>
            </w:rPr>
            <w:instrText>PAGE  \* Arabic  \* MERGEFORMAT</w:instrText>
          </w:r>
          <w:r w:rsidRPr="00781642">
            <w:rPr>
              <w:rFonts w:ascii="Arial" w:hAnsi="Arial" w:cs="Arial"/>
              <w:b/>
            </w:rPr>
            <w:fldChar w:fldCharType="separate"/>
          </w:r>
          <w:r w:rsidR="00601808" w:rsidRPr="00601808">
            <w:rPr>
              <w:b/>
              <w:noProof/>
              <w:lang w:val="es-ES"/>
            </w:rPr>
            <w:t>19</w:t>
          </w:r>
          <w:r w:rsidRPr="00781642">
            <w:rPr>
              <w:rFonts w:ascii="Arial" w:hAnsi="Arial" w:cs="Arial"/>
              <w:b/>
            </w:rPr>
            <w:fldChar w:fldCharType="end"/>
          </w:r>
          <w:r w:rsidRPr="00781642">
            <w:rPr>
              <w:rFonts w:ascii="Arial" w:hAnsi="Arial" w:cs="Arial"/>
              <w:b/>
              <w:lang w:val="es-ES"/>
            </w:rPr>
            <w:t xml:space="preserve"> de </w:t>
          </w:r>
          <w:r w:rsidRPr="00781642">
            <w:rPr>
              <w:rFonts w:ascii="Arial" w:hAnsi="Arial" w:cs="Arial"/>
              <w:b/>
            </w:rPr>
            <w:fldChar w:fldCharType="begin"/>
          </w:r>
          <w:r w:rsidRPr="00781642">
            <w:rPr>
              <w:rFonts w:ascii="Arial" w:hAnsi="Arial" w:cs="Arial"/>
              <w:b/>
            </w:rPr>
            <w:instrText>NUMPAGES  \* Arabic  \* MERGEFORMAT</w:instrText>
          </w:r>
          <w:r w:rsidRPr="00781642">
            <w:rPr>
              <w:rFonts w:ascii="Arial" w:hAnsi="Arial" w:cs="Arial"/>
              <w:b/>
            </w:rPr>
            <w:fldChar w:fldCharType="separate"/>
          </w:r>
          <w:r w:rsidR="00601808" w:rsidRPr="00601808">
            <w:rPr>
              <w:b/>
              <w:noProof/>
              <w:lang w:val="es-ES"/>
            </w:rPr>
            <w:t>19</w:t>
          </w:r>
          <w:r w:rsidRPr="00781642">
            <w:rPr>
              <w:rFonts w:ascii="Arial" w:hAnsi="Arial" w:cs="Arial"/>
              <w:b/>
            </w:rPr>
            <w:fldChar w:fldCharType="end"/>
          </w:r>
        </w:p>
      </w:tc>
    </w:tr>
  </w:tbl>
  <w:p w:rsidR="00DD3C8D" w:rsidRDefault="00DD3C8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11.25pt;height:11.25pt" o:bullet="t">
        <v:imagedata r:id="rId1" o:title="msoB82E"/>
      </v:shape>
    </w:pict>
  </w:numPicBullet>
  <w:abstractNum w:abstractNumId="0">
    <w:nsid w:val="00A56675"/>
    <w:multiLevelType w:val="hybridMultilevel"/>
    <w:tmpl w:val="7C38D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A6C5E05"/>
    <w:multiLevelType w:val="hybridMultilevel"/>
    <w:tmpl w:val="3FE47E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A71189C"/>
    <w:multiLevelType w:val="multilevel"/>
    <w:tmpl w:val="BA1C425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AF73E4E"/>
    <w:multiLevelType w:val="multilevel"/>
    <w:tmpl w:val="0D2CD1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E9503DE"/>
    <w:multiLevelType w:val="multilevel"/>
    <w:tmpl w:val="1ABE47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FCD3C2C"/>
    <w:multiLevelType w:val="multilevel"/>
    <w:tmpl w:val="273C8CD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20C5508C"/>
    <w:multiLevelType w:val="multilevel"/>
    <w:tmpl w:val="980A50A4"/>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27E06FD2"/>
    <w:multiLevelType w:val="multilevel"/>
    <w:tmpl w:val="488C8C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nsid w:val="28212696"/>
    <w:multiLevelType w:val="multilevel"/>
    <w:tmpl w:val="EBDCE2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E4F594A"/>
    <w:multiLevelType w:val="multilevel"/>
    <w:tmpl w:val="515244F2"/>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DD96CBA"/>
    <w:multiLevelType w:val="multilevel"/>
    <w:tmpl w:val="F3EC68C4"/>
    <w:lvl w:ilvl="0">
      <w:start w:val="1"/>
      <w:numFmt w:val="bullet"/>
      <w:lvlText w:val="–"/>
      <w:lvlJc w:val="left"/>
      <w:pPr>
        <w:ind w:left="1070" w:hanging="360"/>
      </w:pPr>
      <w:rPr>
        <w:rFonts w:ascii="Arial" w:eastAsia="Arial" w:hAnsi="Arial" w:cs="Arial"/>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1">
    <w:nsid w:val="3E382B6F"/>
    <w:multiLevelType w:val="hybridMultilevel"/>
    <w:tmpl w:val="808CDB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28243DF"/>
    <w:multiLevelType w:val="hybridMultilevel"/>
    <w:tmpl w:val="280EF93A"/>
    <w:lvl w:ilvl="0" w:tplc="5B263A7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43B00785"/>
    <w:multiLevelType w:val="hybridMultilevel"/>
    <w:tmpl w:val="F710BB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462410A1"/>
    <w:multiLevelType w:val="multilevel"/>
    <w:tmpl w:val="A676AB36"/>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nsid w:val="4AD0472D"/>
    <w:multiLevelType w:val="hybridMultilevel"/>
    <w:tmpl w:val="B7F024A6"/>
    <w:lvl w:ilvl="0" w:tplc="5B263A7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E8334BB"/>
    <w:multiLevelType w:val="hybridMultilevel"/>
    <w:tmpl w:val="6116DD28"/>
    <w:lvl w:ilvl="0" w:tplc="5B263A7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554A46CD"/>
    <w:multiLevelType w:val="hybridMultilevel"/>
    <w:tmpl w:val="F3E8D5AE"/>
    <w:lvl w:ilvl="0" w:tplc="5B263A7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55876495"/>
    <w:multiLevelType w:val="multilevel"/>
    <w:tmpl w:val="E710EE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7F52A81"/>
    <w:multiLevelType w:val="multilevel"/>
    <w:tmpl w:val="289EBC2E"/>
    <w:lvl w:ilvl="0">
      <w:start w:val="1"/>
      <w:numFmt w:val="decimal"/>
      <w:lvlText w:val="%1."/>
      <w:lvlJc w:val="left"/>
      <w:pPr>
        <w:ind w:left="720" w:hanging="360"/>
      </w:pPr>
      <w:rPr>
        <w:sz w:val="20"/>
        <w:szCs w:val="20"/>
      </w:rPr>
    </w:lvl>
    <w:lvl w:ilvl="1">
      <w:start w:val="1"/>
      <w:numFmt w:val="upperLetter"/>
      <w:lvlText w:val="%2."/>
      <w:lvlJc w:val="left"/>
      <w:pPr>
        <w:ind w:left="1440" w:hanging="360"/>
      </w:pPr>
      <w:rPr>
        <w:rFonts w:hint="default"/>
        <w:b/>
        <w:strike w:val="0"/>
        <w:dstrike w:val="0"/>
        <w:shadow w:val="0"/>
        <w:emboss w:val="0"/>
        <w:imprint w:val="0"/>
        <w:vanish w:val="0"/>
        <w:color w:val="auto"/>
        <w:u w:val="none" w:color="FFFFFF" w:themeColor="background1"/>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nsid w:val="638F3686"/>
    <w:multiLevelType w:val="multilevel"/>
    <w:tmpl w:val="04B05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6B7A703F"/>
    <w:multiLevelType w:val="multilevel"/>
    <w:tmpl w:val="1968219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B7E01A4"/>
    <w:multiLevelType w:val="multilevel"/>
    <w:tmpl w:val="351829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E044C8E"/>
    <w:multiLevelType w:val="multilevel"/>
    <w:tmpl w:val="5C4A16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04C574E"/>
    <w:multiLevelType w:val="multilevel"/>
    <w:tmpl w:val="0CC65F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79D651DD"/>
    <w:multiLevelType w:val="hybridMultilevel"/>
    <w:tmpl w:val="9EACB2BC"/>
    <w:lvl w:ilvl="0" w:tplc="5B263A7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7AC35A89"/>
    <w:multiLevelType w:val="hybridMultilevel"/>
    <w:tmpl w:val="26E0B6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2"/>
  </w:num>
  <w:num w:numId="2">
    <w:abstractNumId w:val="7"/>
  </w:num>
  <w:num w:numId="3">
    <w:abstractNumId w:val="6"/>
  </w:num>
  <w:num w:numId="4">
    <w:abstractNumId w:val="3"/>
  </w:num>
  <w:num w:numId="5">
    <w:abstractNumId w:val="4"/>
  </w:num>
  <w:num w:numId="6">
    <w:abstractNumId w:val="2"/>
  </w:num>
  <w:num w:numId="7">
    <w:abstractNumId w:val="10"/>
  </w:num>
  <w:num w:numId="8">
    <w:abstractNumId w:val="14"/>
  </w:num>
  <w:num w:numId="9">
    <w:abstractNumId w:val="18"/>
  </w:num>
  <w:num w:numId="10">
    <w:abstractNumId w:val="8"/>
  </w:num>
  <w:num w:numId="11">
    <w:abstractNumId w:val="23"/>
  </w:num>
  <w:num w:numId="12">
    <w:abstractNumId w:val="20"/>
  </w:num>
  <w:num w:numId="13">
    <w:abstractNumId w:val="24"/>
  </w:num>
  <w:num w:numId="14">
    <w:abstractNumId w:val="9"/>
  </w:num>
  <w:num w:numId="15">
    <w:abstractNumId w:val="21"/>
  </w:num>
  <w:num w:numId="16">
    <w:abstractNumId w:val="11"/>
  </w:num>
  <w:num w:numId="17">
    <w:abstractNumId w:val="19"/>
  </w:num>
  <w:num w:numId="18">
    <w:abstractNumId w:val="0"/>
  </w:num>
  <w:num w:numId="19">
    <w:abstractNumId w:val="15"/>
  </w:num>
  <w:num w:numId="20">
    <w:abstractNumId w:val="16"/>
  </w:num>
  <w:num w:numId="21">
    <w:abstractNumId w:val="12"/>
  </w:num>
  <w:num w:numId="22">
    <w:abstractNumId w:val="17"/>
  </w:num>
  <w:num w:numId="23">
    <w:abstractNumId w:val="25"/>
  </w:num>
  <w:num w:numId="24">
    <w:abstractNumId w:val="1"/>
  </w:num>
  <w:num w:numId="25">
    <w:abstractNumId w:val="26"/>
  </w:num>
  <w:num w:numId="26">
    <w:abstractNumId w:val="1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0C3"/>
    <w:rsid w:val="000F5FDE"/>
    <w:rsid w:val="001A5C1A"/>
    <w:rsid w:val="0059392A"/>
    <w:rsid w:val="00601808"/>
    <w:rsid w:val="006E280F"/>
    <w:rsid w:val="00724382"/>
    <w:rsid w:val="00746226"/>
    <w:rsid w:val="007F50C3"/>
    <w:rsid w:val="00A934CB"/>
    <w:rsid w:val="00AA6CC8"/>
    <w:rsid w:val="00D551A5"/>
    <w:rsid w:val="00DD3C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226"/>
  </w:style>
  <w:style w:type="paragraph" w:styleId="Ttulo1">
    <w:name w:val="heading 1"/>
    <w:basedOn w:val="Normal"/>
    <w:next w:val="Normal"/>
    <w:link w:val="Ttulo1Car"/>
    <w:uiPriority w:val="9"/>
    <w:qFormat/>
    <w:rsid w:val="00746226"/>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746226"/>
    <w:pPr>
      <w:keepNext/>
      <w:keepLines/>
      <w:spacing w:before="200" w:after="0"/>
      <w:outlineLvl w:val="1"/>
    </w:pPr>
    <w:rPr>
      <w:rFonts w:ascii="Arial" w:eastAsiaTheme="majorEastAsia" w:hAnsi="Arial" w:cstheme="majorBidi"/>
      <w:b/>
      <w:bCs/>
      <w:color w:val="000000" w:themeColor="text1"/>
      <w:sz w:val="26"/>
      <w:szCs w:val="26"/>
    </w:rPr>
  </w:style>
  <w:style w:type="paragraph" w:styleId="Ttulo3">
    <w:name w:val="heading 3"/>
    <w:basedOn w:val="Normal"/>
    <w:next w:val="Normal"/>
    <w:link w:val="Ttulo3Car"/>
    <w:uiPriority w:val="9"/>
    <w:unhideWhenUsed/>
    <w:qFormat/>
    <w:rsid w:val="00746226"/>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74622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746226"/>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74622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74622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74622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74622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7462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746226"/>
    <w:pPr>
      <w:numPr>
        <w:ilvl w:val="1"/>
      </w:numPr>
    </w:pPr>
    <w:rPr>
      <w:rFonts w:asciiTheme="majorHAnsi" w:eastAsiaTheme="majorEastAsia" w:hAnsiTheme="majorHAnsi" w:cstheme="majorBidi"/>
      <w:i/>
      <w:iCs/>
      <w:color w:val="4F81BD" w:themeColor="accent1"/>
      <w:spacing w:val="15"/>
      <w:sz w:val="24"/>
      <w:szCs w:val="24"/>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7462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6226"/>
  </w:style>
  <w:style w:type="paragraph" w:styleId="Piedepgina">
    <w:name w:val="footer"/>
    <w:basedOn w:val="Normal"/>
    <w:link w:val="PiedepginaCar"/>
    <w:uiPriority w:val="99"/>
    <w:unhideWhenUsed/>
    <w:rsid w:val="007462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6226"/>
  </w:style>
  <w:style w:type="table" w:styleId="Tablaconcuadrcula">
    <w:name w:val="Table Grid"/>
    <w:basedOn w:val="Tablanormal"/>
    <w:uiPriority w:val="39"/>
    <w:rsid w:val="0074622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746226"/>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746226"/>
    <w:rPr>
      <w:rFonts w:ascii="Arial" w:eastAsiaTheme="majorEastAsia" w:hAnsi="Arial" w:cstheme="majorBidi"/>
      <w:b/>
      <w:bCs/>
      <w:color w:val="000000" w:themeColor="text1"/>
      <w:sz w:val="26"/>
      <w:szCs w:val="26"/>
    </w:rPr>
  </w:style>
  <w:style w:type="character" w:customStyle="1" w:styleId="Ttulo3Car">
    <w:name w:val="Título 3 Car"/>
    <w:basedOn w:val="Fuentedeprrafopredeter"/>
    <w:link w:val="Ttulo3"/>
    <w:uiPriority w:val="9"/>
    <w:rsid w:val="00746226"/>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746226"/>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746226"/>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746226"/>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746226"/>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746226"/>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746226"/>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746226"/>
    <w:pPr>
      <w:spacing w:line="240" w:lineRule="auto"/>
    </w:pPr>
    <w:rPr>
      <w:b/>
      <w:bCs/>
      <w:color w:val="4F81BD" w:themeColor="accent1"/>
      <w:sz w:val="18"/>
      <w:szCs w:val="18"/>
    </w:rPr>
  </w:style>
  <w:style w:type="character" w:customStyle="1" w:styleId="TtuloCar">
    <w:name w:val="Título Car"/>
    <w:basedOn w:val="Fuentedeprrafopredeter"/>
    <w:link w:val="Ttulo"/>
    <w:uiPriority w:val="10"/>
    <w:rsid w:val="00746226"/>
    <w:rPr>
      <w:rFonts w:asciiTheme="majorHAnsi" w:eastAsiaTheme="majorEastAsia" w:hAnsiTheme="majorHAnsi" w:cstheme="majorBidi"/>
      <w:color w:val="17365D" w:themeColor="text2" w:themeShade="BF"/>
      <w:spacing w:val="5"/>
      <w:kern w:val="28"/>
      <w:sz w:val="52"/>
      <w:szCs w:val="52"/>
    </w:rPr>
  </w:style>
  <w:style w:type="character" w:customStyle="1" w:styleId="SubttuloCar">
    <w:name w:val="Subtítulo Car"/>
    <w:basedOn w:val="Fuentedeprrafopredeter"/>
    <w:link w:val="Subttulo"/>
    <w:uiPriority w:val="11"/>
    <w:rsid w:val="00746226"/>
    <w:rPr>
      <w:rFonts w:asciiTheme="majorHAnsi" w:eastAsiaTheme="majorEastAsia" w:hAnsiTheme="majorHAnsi" w:cstheme="majorBidi"/>
      <w:i/>
      <w:iCs/>
      <w:color w:val="4F81BD" w:themeColor="accent1"/>
      <w:spacing w:val="15"/>
      <w:sz w:val="24"/>
      <w:szCs w:val="24"/>
    </w:rPr>
  </w:style>
  <w:style w:type="character" w:styleId="Textoennegrita">
    <w:name w:val="Strong"/>
    <w:basedOn w:val="Fuentedeprrafopredeter"/>
    <w:uiPriority w:val="22"/>
    <w:qFormat/>
    <w:rsid w:val="00746226"/>
    <w:rPr>
      <w:b/>
      <w:bCs/>
    </w:rPr>
  </w:style>
  <w:style w:type="character" w:styleId="nfasis">
    <w:name w:val="Emphasis"/>
    <w:basedOn w:val="Fuentedeprrafopredeter"/>
    <w:uiPriority w:val="20"/>
    <w:qFormat/>
    <w:rsid w:val="00746226"/>
    <w:rPr>
      <w:i/>
      <w:iCs/>
    </w:rPr>
  </w:style>
  <w:style w:type="paragraph" w:styleId="Sinespaciado">
    <w:name w:val="No Spacing"/>
    <w:uiPriority w:val="1"/>
    <w:qFormat/>
    <w:rsid w:val="00746226"/>
    <w:pPr>
      <w:spacing w:after="0" w:line="240" w:lineRule="auto"/>
    </w:pPr>
  </w:style>
  <w:style w:type="paragraph" w:styleId="Prrafodelista">
    <w:name w:val="List Paragraph"/>
    <w:basedOn w:val="Normal"/>
    <w:uiPriority w:val="34"/>
    <w:qFormat/>
    <w:rsid w:val="00746226"/>
    <w:pPr>
      <w:ind w:left="720"/>
      <w:contextualSpacing/>
    </w:pPr>
  </w:style>
  <w:style w:type="paragraph" w:styleId="Cita">
    <w:name w:val="Quote"/>
    <w:basedOn w:val="Normal"/>
    <w:next w:val="Normal"/>
    <w:link w:val="CitaCar"/>
    <w:uiPriority w:val="29"/>
    <w:qFormat/>
    <w:rsid w:val="00746226"/>
    <w:rPr>
      <w:i/>
      <w:iCs/>
      <w:color w:val="000000" w:themeColor="text1"/>
    </w:rPr>
  </w:style>
  <w:style w:type="character" w:customStyle="1" w:styleId="CitaCar">
    <w:name w:val="Cita Car"/>
    <w:basedOn w:val="Fuentedeprrafopredeter"/>
    <w:link w:val="Cita"/>
    <w:uiPriority w:val="29"/>
    <w:rsid w:val="00746226"/>
    <w:rPr>
      <w:i/>
      <w:iCs/>
      <w:color w:val="000000" w:themeColor="text1"/>
    </w:rPr>
  </w:style>
  <w:style w:type="paragraph" w:styleId="Citadestacada">
    <w:name w:val="Intense Quote"/>
    <w:basedOn w:val="Normal"/>
    <w:next w:val="Normal"/>
    <w:link w:val="CitadestacadaCar"/>
    <w:uiPriority w:val="30"/>
    <w:qFormat/>
    <w:rsid w:val="00746226"/>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746226"/>
    <w:rPr>
      <w:b/>
      <w:bCs/>
      <w:i/>
      <w:iCs/>
      <w:color w:val="4F81BD" w:themeColor="accent1"/>
    </w:rPr>
  </w:style>
  <w:style w:type="character" w:styleId="nfasissutil">
    <w:name w:val="Subtle Emphasis"/>
    <w:basedOn w:val="Fuentedeprrafopredeter"/>
    <w:uiPriority w:val="19"/>
    <w:qFormat/>
    <w:rsid w:val="00746226"/>
    <w:rPr>
      <w:i/>
      <w:iCs/>
      <w:color w:val="808080" w:themeColor="text1" w:themeTint="7F"/>
    </w:rPr>
  </w:style>
  <w:style w:type="character" w:styleId="nfasisintenso">
    <w:name w:val="Intense Emphasis"/>
    <w:basedOn w:val="Fuentedeprrafopredeter"/>
    <w:uiPriority w:val="21"/>
    <w:qFormat/>
    <w:rsid w:val="00746226"/>
    <w:rPr>
      <w:b/>
      <w:bCs/>
      <w:i/>
      <w:iCs/>
      <w:color w:val="4F81BD" w:themeColor="accent1"/>
    </w:rPr>
  </w:style>
  <w:style w:type="character" w:styleId="Referenciasutil">
    <w:name w:val="Subtle Reference"/>
    <w:basedOn w:val="Fuentedeprrafopredeter"/>
    <w:uiPriority w:val="31"/>
    <w:qFormat/>
    <w:rsid w:val="00746226"/>
    <w:rPr>
      <w:smallCaps/>
      <w:color w:val="C0504D" w:themeColor="accent2"/>
      <w:u w:val="single"/>
    </w:rPr>
  </w:style>
  <w:style w:type="character" w:styleId="Referenciaintensa">
    <w:name w:val="Intense Reference"/>
    <w:basedOn w:val="Fuentedeprrafopredeter"/>
    <w:uiPriority w:val="32"/>
    <w:qFormat/>
    <w:rsid w:val="00746226"/>
    <w:rPr>
      <w:b/>
      <w:bCs/>
      <w:smallCaps/>
      <w:color w:val="C0504D" w:themeColor="accent2"/>
      <w:spacing w:val="5"/>
      <w:u w:val="single"/>
    </w:rPr>
  </w:style>
  <w:style w:type="character" w:styleId="Ttulodellibro">
    <w:name w:val="Book Title"/>
    <w:basedOn w:val="Fuentedeprrafopredeter"/>
    <w:uiPriority w:val="33"/>
    <w:qFormat/>
    <w:rsid w:val="00746226"/>
    <w:rPr>
      <w:b/>
      <w:bCs/>
      <w:smallCaps/>
      <w:spacing w:val="5"/>
    </w:rPr>
  </w:style>
  <w:style w:type="paragraph" w:styleId="TtulodeTDC">
    <w:name w:val="TOC Heading"/>
    <w:basedOn w:val="Ttulo1"/>
    <w:next w:val="Normal"/>
    <w:uiPriority w:val="39"/>
    <w:unhideWhenUsed/>
    <w:qFormat/>
    <w:rsid w:val="00746226"/>
    <w:pPr>
      <w:outlineLvl w:val="9"/>
    </w:pPr>
  </w:style>
  <w:style w:type="paragraph" w:styleId="TDC1">
    <w:name w:val="toc 1"/>
    <w:basedOn w:val="Normal"/>
    <w:next w:val="Normal"/>
    <w:autoRedefine/>
    <w:uiPriority w:val="39"/>
    <w:unhideWhenUsed/>
    <w:rsid w:val="00DD3C8D"/>
    <w:pPr>
      <w:spacing w:after="100"/>
    </w:pPr>
  </w:style>
  <w:style w:type="paragraph" w:styleId="TDC2">
    <w:name w:val="toc 2"/>
    <w:basedOn w:val="Normal"/>
    <w:next w:val="Normal"/>
    <w:autoRedefine/>
    <w:uiPriority w:val="39"/>
    <w:unhideWhenUsed/>
    <w:rsid w:val="00DD3C8D"/>
    <w:pPr>
      <w:spacing w:after="100"/>
      <w:ind w:left="220"/>
    </w:pPr>
  </w:style>
  <w:style w:type="character" w:styleId="Hipervnculo">
    <w:name w:val="Hyperlink"/>
    <w:basedOn w:val="Fuentedeprrafopredeter"/>
    <w:uiPriority w:val="99"/>
    <w:unhideWhenUsed/>
    <w:rsid w:val="00DD3C8D"/>
    <w:rPr>
      <w:color w:val="0000FF" w:themeColor="hyperlink"/>
      <w:u w:val="single"/>
    </w:rPr>
  </w:style>
  <w:style w:type="paragraph" w:styleId="Textodeglobo">
    <w:name w:val="Balloon Text"/>
    <w:basedOn w:val="Normal"/>
    <w:link w:val="TextodegloboCar"/>
    <w:uiPriority w:val="99"/>
    <w:semiHidden/>
    <w:unhideWhenUsed/>
    <w:rsid w:val="00DD3C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3C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226"/>
  </w:style>
  <w:style w:type="paragraph" w:styleId="Ttulo1">
    <w:name w:val="heading 1"/>
    <w:basedOn w:val="Normal"/>
    <w:next w:val="Normal"/>
    <w:link w:val="Ttulo1Car"/>
    <w:uiPriority w:val="9"/>
    <w:qFormat/>
    <w:rsid w:val="00746226"/>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746226"/>
    <w:pPr>
      <w:keepNext/>
      <w:keepLines/>
      <w:spacing w:before="200" w:after="0"/>
      <w:outlineLvl w:val="1"/>
    </w:pPr>
    <w:rPr>
      <w:rFonts w:ascii="Arial" w:eastAsiaTheme="majorEastAsia" w:hAnsi="Arial" w:cstheme="majorBidi"/>
      <w:b/>
      <w:bCs/>
      <w:color w:val="000000" w:themeColor="text1"/>
      <w:sz w:val="26"/>
      <w:szCs w:val="26"/>
    </w:rPr>
  </w:style>
  <w:style w:type="paragraph" w:styleId="Ttulo3">
    <w:name w:val="heading 3"/>
    <w:basedOn w:val="Normal"/>
    <w:next w:val="Normal"/>
    <w:link w:val="Ttulo3Car"/>
    <w:uiPriority w:val="9"/>
    <w:unhideWhenUsed/>
    <w:qFormat/>
    <w:rsid w:val="00746226"/>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74622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746226"/>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74622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74622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74622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74622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7462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746226"/>
    <w:pPr>
      <w:numPr>
        <w:ilvl w:val="1"/>
      </w:numPr>
    </w:pPr>
    <w:rPr>
      <w:rFonts w:asciiTheme="majorHAnsi" w:eastAsiaTheme="majorEastAsia" w:hAnsiTheme="majorHAnsi" w:cstheme="majorBidi"/>
      <w:i/>
      <w:iCs/>
      <w:color w:val="4F81BD" w:themeColor="accent1"/>
      <w:spacing w:val="15"/>
      <w:sz w:val="24"/>
      <w:szCs w:val="24"/>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7462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6226"/>
  </w:style>
  <w:style w:type="paragraph" w:styleId="Piedepgina">
    <w:name w:val="footer"/>
    <w:basedOn w:val="Normal"/>
    <w:link w:val="PiedepginaCar"/>
    <w:uiPriority w:val="99"/>
    <w:unhideWhenUsed/>
    <w:rsid w:val="007462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6226"/>
  </w:style>
  <w:style w:type="table" w:styleId="Tablaconcuadrcula">
    <w:name w:val="Table Grid"/>
    <w:basedOn w:val="Tablanormal"/>
    <w:uiPriority w:val="39"/>
    <w:rsid w:val="0074622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746226"/>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746226"/>
    <w:rPr>
      <w:rFonts w:ascii="Arial" w:eastAsiaTheme="majorEastAsia" w:hAnsi="Arial" w:cstheme="majorBidi"/>
      <w:b/>
      <w:bCs/>
      <w:color w:val="000000" w:themeColor="text1"/>
      <w:sz w:val="26"/>
      <w:szCs w:val="26"/>
    </w:rPr>
  </w:style>
  <w:style w:type="character" w:customStyle="1" w:styleId="Ttulo3Car">
    <w:name w:val="Título 3 Car"/>
    <w:basedOn w:val="Fuentedeprrafopredeter"/>
    <w:link w:val="Ttulo3"/>
    <w:uiPriority w:val="9"/>
    <w:rsid w:val="00746226"/>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746226"/>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746226"/>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746226"/>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746226"/>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746226"/>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746226"/>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746226"/>
    <w:pPr>
      <w:spacing w:line="240" w:lineRule="auto"/>
    </w:pPr>
    <w:rPr>
      <w:b/>
      <w:bCs/>
      <w:color w:val="4F81BD" w:themeColor="accent1"/>
      <w:sz w:val="18"/>
      <w:szCs w:val="18"/>
    </w:rPr>
  </w:style>
  <w:style w:type="character" w:customStyle="1" w:styleId="TtuloCar">
    <w:name w:val="Título Car"/>
    <w:basedOn w:val="Fuentedeprrafopredeter"/>
    <w:link w:val="Ttulo"/>
    <w:uiPriority w:val="10"/>
    <w:rsid w:val="00746226"/>
    <w:rPr>
      <w:rFonts w:asciiTheme="majorHAnsi" w:eastAsiaTheme="majorEastAsia" w:hAnsiTheme="majorHAnsi" w:cstheme="majorBidi"/>
      <w:color w:val="17365D" w:themeColor="text2" w:themeShade="BF"/>
      <w:spacing w:val="5"/>
      <w:kern w:val="28"/>
      <w:sz w:val="52"/>
      <w:szCs w:val="52"/>
    </w:rPr>
  </w:style>
  <w:style w:type="character" w:customStyle="1" w:styleId="SubttuloCar">
    <w:name w:val="Subtítulo Car"/>
    <w:basedOn w:val="Fuentedeprrafopredeter"/>
    <w:link w:val="Subttulo"/>
    <w:uiPriority w:val="11"/>
    <w:rsid w:val="00746226"/>
    <w:rPr>
      <w:rFonts w:asciiTheme="majorHAnsi" w:eastAsiaTheme="majorEastAsia" w:hAnsiTheme="majorHAnsi" w:cstheme="majorBidi"/>
      <w:i/>
      <w:iCs/>
      <w:color w:val="4F81BD" w:themeColor="accent1"/>
      <w:spacing w:val="15"/>
      <w:sz w:val="24"/>
      <w:szCs w:val="24"/>
    </w:rPr>
  </w:style>
  <w:style w:type="character" w:styleId="Textoennegrita">
    <w:name w:val="Strong"/>
    <w:basedOn w:val="Fuentedeprrafopredeter"/>
    <w:uiPriority w:val="22"/>
    <w:qFormat/>
    <w:rsid w:val="00746226"/>
    <w:rPr>
      <w:b/>
      <w:bCs/>
    </w:rPr>
  </w:style>
  <w:style w:type="character" w:styleId="nfasis">
    <w:name w:val="Emphasis"/>
    <w:basedOn w:val="Fuentedeprrafopredeter"/>
    <w:uiPriority w:val="20"/>
    <w:qFormat/>
    <w:rsid w:val="00746226"/>
    <w:rPr>
      <w:i/>
      <w:iCs/>
    </w:rPr>
  </w:style>
  <w:style w:type="paragraph" w:styleId="Sinespaciado">
    <w:name w:val="No Spacing"/>
    <w:uiPriority w:val="1"/>
    <w:qFormat/>
    <w:rsid w:val="00746226"/>
    <w:pPr>
      <w:spacing w:after="0" w:line="240" w:lineRule="auto"/>
    </w:pPr>
  </w:style>
  <w:style w:type="paragraph" w:styleId="Prrafodelista">
    <w:name w:val="List Paragraph"/>
    <w:basedOn w:val="Normal"/>
    <w:uiPriority w:val="34"/>
    <w:qFormat/>
    <w:rsid w:val="00746226"/>
    <w:pPr>
      <w:ind w:left="720"/>
      <w:contextualSpacing/>
    </w:pPr>
  </w:style>
  <w:style w:type="paragraph" w:styleId="Cita">
    <w:name w:val="Quote"/>
    <w:basedOn w:val="Normal"/>
    <w:next w:val="Normal"/>
    <w:link w:val="CitaCar"/>
    <w:uiPriority w:val="29"/>
    <w:qFormat/>
    <w:rsid w:val="00746226"/>
    <w:rPr>
      <w:i/>
      <w:iCs/>
      <w:color w:val="000000" w:themeColor="text1"/>
    </w:rPr>
  </w:style>
  <w:style w:type="character" w:customStyle="1" w:styleId="CitaCar">
    <w:name w:val="Cita Car"/>
    <w:basedOn w:val="Fuentedeprrafopredeter"/>
    <w:link w:val="Cita"/>
    <w:uiPriority w:val="29"/>
    <w:rsid w:val="00746226"/>
    <w:rPr>
      <w:i/>
      <w:iCs/>
      <w:color w:val="000000" w:themeColor="text1"/>
    </w:rPr>
  </w:style>
  <w:style w:type="paragraph" w:styleId="Citadestacada">
    <w:name w:val="Intense Quote"/>
    <w:basedOn w:val="Normal"/>
    <w:next w:val="Normal"/>
    <w:link w:val="CitadestacadaCar"/>
    <w:uiPriority w:val="30"/>
    <w:qFormat/>
    <w:rsid w:val="00746226"/>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746226"/>
    <w:rPr>
      <w:b/>
      <w:bCs/>
      <w:i/>
      <w:iCs/>
      <w:color w:val="4F81BD" w:themeColor="accent1"/>
    </w:rPr>
  </w:style>
  <w:style w:type="character" w:styleId="nfasissutil">
    <w:name w:val="Subtle Emphasis"/>
    <w:basedOn w:val="Fuentedeprrafopredeter"/>
    <w:uiPriority w:val="19"/>
    <w:qFormat/>
    <w:rsid w:val="00746226"/>
    <w:rPr>
      <w:i/>
      <w:iCs/>
      <w:color w:val="808080" w:themeColor="text1" w:themeTint="7F"/>
    </w:rPr>
  </w:style>
  <w:style w:type="character" w:styleId="nfasisintenso">
    <w:name w:val="Intense Emphasis"/>
    <w:basedOn w:val="Fuentedeprrafopredeter"/>
    <w:uiPriority w:val="21"/>
    <w:qFormat/>
    <w:rsid w:val="00746226"/>
    <w:rPr>
      <w:b/>
      <w:bCs/>
      <w:i/>
      <w:iCs/>
      <w:color w:val="4F81BD" w:themeColor="accent1"/>
    </w:rPr>
  </w:style>
  <w:style w:type="character" w:styleId="Referenciasutil">
    <w:name w:val="Subtle Reference"/>
    <w:basedOn w:val="Fuentedeprrafopredeter"/>
    <w:uiPriority w:val="31"/>
    <w:qFormat/>
    <w:rsid w:val="00746226"/>
    <w:rPr>
      <w:smallCaps/>
      <w:color w:val="C0504D" w:themeColor="accent2"/>
      <w:u w:val="single"/>
    </w:rPr>
  </w:style>
  <w:style w:type="character" w:styleId="Referenciaintensa">
    <w:name w:val="Intense Reference"/>
    <w:basedOn w:val="Fuentedeprrafopredeter"/>
    <w:uiPriority w:val="32"/>
    <w:qFormat/>
    <w:rsid w:val="00746226"/>
    <w:rPr>
      <w:b/>
      <w:bCs/>
      <w:smallCaps/>
      <w:color w:val="C0504D" w:themeColor="accent2"/>
      <w:spacing w:val="5"/>
      <w:u w:val="single"/>
    </w:rPr>
  </w:style>
  <w:style w:type="character" w:styleId="Ttulodellibro">
    <w:name w:val="Book Title"/>
    <w:basedOn w:val="Fuentedeprrafopredeter"/>
    <w:uiPriority w:val="33"/>
    <w:qFormat/>
    <w:rsid w:val="00746226"/>
    <w:rPr>
      <w:b/>
      <w:bCs/>
      <w:smallCaps/>
      <w:spacing w:val="5"/>
    </w:rPr>
  </w:style>
  <w:style w:type="paragraph" w:styleId="TtulodeTDC">
    <w:name w:val="TOC Heading"/>
    <w:basedOn w:val="Ttulo1"/>
    <w:next w:val="Normal"/>
    <w:uiPriority w:val="39"/>
    <w:unhideWhenUsed/>
    <w:qFormat/>
    <w:rsid w:val="00746226"/>
    <w:pPr>
      <w:outlineLvl w:val="9"/>
    </w:pPr>
  </w:style>
  <w:style w:type="paragraph" w:styleId="TDC1">
    <w:name w:val="toc 1"/>
    <w:basedOn w:val="Normal"/>
    <w:next w:val="Normal"/>
    <w:autoRedefine/>
    <w:uiPriority w:val="39"/>
    <w:unhideWhenUsed/>
    <w:rsid w:val="00DD3C8D"/>
    <w:pPr>
      <w:spacing w:after="100"/>
    </w:pPr>
  </w:style>
  <w:style w:type="paragraph" w:styleId="TDC2">
    <w:name w:val="toc 2"/>
    <w:basedOn w:val="Normal"/>
    <w:next w:val="Normal"/>
    <w:autoRedefine/>
    <w:uiPriority w:val="39"/>
    <w:unhideWhenUsed/>
    <w:rsid w:val="00DD3C8D"/>
    <w:pPr>
      <w:spacing w:after="100"/>
      <w:ind w:left="220"/>
    </w:pPr>
  </w:style>
  <w:style w:type="character" w:styleId="Hipervnculo">
    <w:name w:val="Hyperlink"/>
    <w:basedOn w:val="Fuentedeprrafopredeter"/>
    <w:uiPriority w:val="99"/>
    <w:unhideWhenUsed/>
    <w:rsid w:val="00DD3C8D"/>
    <w:rPr>
      <w:color w:val="0000FF" w:themeColor="hyperlink"/>
      <w:u w:val="single"/>
    </w:rPr>
  </w:style>
  <w:style w:type="paragraph" w:styleId="Textodeglobo">
    <w:name w:val="Balloon Text"/>
    <w:basedOn w:val="Normal"/>
    <w:link w:val="TextodegloboCar"/>
    <w:uiPriority w:val="99"/>
    <w:semiHidden/>
    <w:unhideWhenUsed/>
    <w:rsid w:val="00DD3C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3C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3.jp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45CBE-C47C-4FB2-A327-ACE48DFE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4532</Words>
  <Characters>24927</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PAMEC1</dc:creator>
  <cp:lastModifiedBy>HOSPITAL</cp:lastModifiedBy>
  <cp:revision>2</cp:revision>
  <cp:lastPrinted>2018-06-06T15:12:00Z</cp:lastPrinted>
  <dcterms:created xsi:type="dcterms:W3CDTF">2018-06-06T15:14:00Z</dcterms:created>
  <dcterms:modified xsi:type="dcterms:W3CDTF">2018-06-06T15:14:00Z</dcterms:modified>
</cp:coreProperties>
</file>